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wordprocessingml.printerSettings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1016"/>
      </w:tblGrid>
      <w:tr w:rsidR="00093BE1" w14:paraId="01F90AD1" w14:textId="77777777" w:rsidTr="00F86413">
        <w:trPr>
          <w:trHeight w:val="2880"/>
          <w:jc w:val="center"/>
        </w:trPr>
        <w:tc>
          <w:tcPr>
            <w:tcW w:w="5000" w:type="pct"/>
          </w:tcPr>
          <w:p w14:paraId="69E7F042" w14:textId="77777777" w:rsidR="00093BE1" w:rsidRDefault="00EF4ECB" w:rsidP="00EF4ECB">
            <w:pPr>
              <w:pStyle w:val="NoSpacing"/>
              <w:rPr>
                <w:rFonts w:asciiTheme="majorHAnsi" w:eastAsiaTheme="majorEastAsia" w:hAnsiTheme="majorHAnsi" w:cstheme="majorBidi"/>
                <w:caps/>
              </w:rPr>
            </w:pPr>
            <w:bookmarkStart w:id="0" w:name="_GoBack"/>
            <w:bookmarkEnd w:id="0"/>
            <w:r>
              <w:rPr>
                <w:rFonts w:asciiTheme="majorHAnsi" w:eastAsiaTheme="majorEastAsia" w:hAnsiTheme="majorHAnsi" w:cstheme="majorBidi"/>
                <w:caps/>
                <w:noProof/>
                <w:sz w:val="18"/>
                <w:szCs w:val="24"/>
              </w:rPr>
              <w:drawing>
                <wp:inline distT="0" distB="0" distL="0" distR="0" wp14:anchorId="371F3DB5" wp14:editId="448F2CDC">
                  <wp:extent cx="1448874" cy="1143000"/>
                  <wp:effectExtent l="0" t="0" r="0" b="0"/>
                  <wp:docPr id="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465" cy="1143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3BE1" w14:paraId="623BA6A9" w14:textId="77777777" w:rsidTr="00F86413">
        <w:trPr>
          <w:trHeight w:val="1440"/>
          <w:jc w:val="center"/>
        </w:trPr>
        <w:sdt>
          <w:sdtPr>
            <w:rPr>
              <w:rFonts w:asciiTheme="majorHAnsi" w:eastAsiaTheme="majorEastAsia" w:hAnsiTheme="majorHAnsi" w:cstheme="majorBidi"/>
              <w:sz w:val="80"/>
              <w:szCs w:val="80"/>
            </w:rPr>
            <w:alias w:val="Title"/>
            <w:id w:val="15524250"/>
            <w:placeholder>
              <w:docPart w:val="EECB208EB28D475298BA9BB73BBA6C38"/>
            </w:placeholder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EndPr/>
          <w:sdtContent>
            <w:tc>
              <w:tcPr>
                <w:tcW w:w="5000" w:type="pct"/>
                <w:tcBorders>
                  <w:bottom w:val="single" w:sz="4" w:space="0" w:color="404040" w:themeColor="text1" w:themeTint="BF"/>
                </w:tcBorders>
                <w:vAlign w:val="center"/>
              </w:tcPr>
              <w:p w14:paraId="4A20AA8C" w14:textId="77777777" w:rsidR="00093BE1" w:rsidRDefault="0095118F" w:rsidP="00D41AD6">
                <w:pPr>
                  <w:pStyle w:val="NoSpacing"/>
                  <w:jc w:val="center"/>
                  <w:rPr>
                    <w:rFonts w:asciiTheme="majorHAnsi" w:eastAsiaTheme="majorEastAsia" w:hAnsiTheme="majorHAnsi" w:cstheme="majorBidi"/>
                    <w:sz w:val="80"/>
                    <w:szCs w:val="80"/>
                  </w:rPr>
                </w:pPr>
                <w:r>
                  <w:rPr>
                    <w:rFonts w:asciiTheme="majorHAnsi" w:eastAsiaTheme="majorEastAsia" w:hAnsiTheme="majorHAnsi" w:cstheme="majorBidi"/>
                    <w:sz w:val="80"/>
                    <w:szCs w:val="80"/>
                  </w:rPr>
                  <w:t xml:space="preserve">The </w:t>
                </w:r>
                <w:r w:rsidR="00865911">
                  <w:rPr>
                    <w:rFonts w:asciiTheme="majorHAnsi" w:eastAsiaTheme="majorEastAsia" w:hAnsiTheme="majorHAnsi" w:cstheme="majorBidi"/>
                    <w:sz w:val="80"/>
                    <w:szCs w:val="80"/>
                  </w:rPr>
                  <w:t>Specification</w:t>
                </w:r>
              </w:p>
            </w:tc>
          </w:sdtContent>
        </w:sdt>
      </w:tr>
      <w:tr w:rsidR="00093BE1" w14:paraId="2775996D" w14:textId="77777777" w:rsidTr="00F86413">
        <w:trPr>
          <w:trHeight w:val="720"/>
          <w:jc w:val="center"/>
        </w:trPr>
        <w:sdt>
          <w:sdtPr>
            <w:rPr>
              <w:rFonts w:asciiTheme="majorHAnsi" w:eastAsiaTheme="majorEastAsia" w:hAnsiTheme="majorHAnsi" w:cstheme="majorBidi"/>
              <w:sz w:val="44"/>
              <w:szCs w:val="44"/>
            </w:rPr>
            <w:alias w:val="Subtitle"/>
            <w:id w:val="15524255"/>
            <w:placeholder>
              <w:docPart w:val="958B3CDD3F7D4F419C29EE7F4ED1BA16"/>
            </w:placeholder>
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<w:text/>
          </w:sdtPr>
          <w:sdtEndPr/>
          <w:sdtContent>
            <w:tc>
              <w:tcPr>
                <w:tcW w:w="5000" w:type="pct"/>
                <w:tcBorders>
                  <w:top w:val="single" w:sz="4" w:space="0" w:color="404040" w:themeColor="text1" w:themeTint="BF"/>
                </w:tcBorders>
                <w:vAlign w:val="center"/>
              </w:tcPr>
              <w:p w14:paraId="25757E28" w14:textId="77777777" w:rsidR="00093BE1" w:rsidRDefault="0098785E" w:rsidP="0098785E">
                <w:pPr>
                  <w:pStyle w:val="NoSpacing"/>
                  <w:jc w:val="center"/>
                  <w:rPr>
                    <w:rFonts w:asciiTheme="majorHAnsi" w:eastAsiaTheme="majorEastAsia" w:hAnsiTheme="majorHAnsi" w:cstheme="majorBidi"/>
                    <w:sz w:val="44"/>
                    <w:szCs w:val="44"/>
                  </w:rPr>
                </w:pPr>
                <w:r>
                  <w:rPr>
                    <w:rFonts w:asciiTheme="majorHAnsi" w:eastAsiaTheme="majorEastAsia" w:hAnsiTheme="majorHAnsi" w:cstheme="majorBidi"/>
                    <w:sz w:val="44"/>
                    <w:szCs w:val="44"/>
                  </w:rPr>
                  <w:t xml:space="preserve">Unified Desktop – Sprint </w:t>
                </w:r>
              </w:p>
            </w:tc>
          </w:sdtContent>
        </w:sdt>
      </w:tr>
      <w:tr w:rsidR="00093BE1" w14:paraId="3CD3BBAE" w14:textId="77777777">
        <w:trPr>
          <w:trHeight w:val="360"/>
          <w:jc w:val="center"/>
        </w:trPr>
        <w:tc>
          <w:tcPr>
            <w:tcW w:w="5000" w:type="pct"/>
            <w:vAlign w:val="center"/>
          </w:tcPr>
          <w:p w14:paraId="658BBCB8" w14:textId="77777777" w:rsidR="00093BE1" w:rsidRDefault="00093BE1">
            <w:pPr>
              <w:pStyle w:val="NoSpacing"/>
              <w:jc w:val="center"/>
            </w:pPr>
          </w:p>
        </w:tc>
      </w:tr>
      <w:tr w:rsidR="00093BE1" w14:paraId="57FB4CE7" w14:textId="77777777">
        <w:trPr>
          <w:trHeight w:val="360"/>
          <w:jc w:val="center"/>
        </w:trPr>
        <w:sdt>
          <w:sdtPr>
            <w:rPr>
              <w:b/>
              <w:bCs/>
            </w:rPr>
            <w:alias w:val="Author"/>
            <w:id w:val="15524260"/>
            <w:placeholder>
              <w:docPart w:val="E542A016ED2C4A36BC897B428A0D4819"/>
            </w:placeholder>
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<w:text/>
          </w:sdtPr>
          <w:sdtEndPr/>
          <w:sdtContent>
            <w:tc>
              <w:tcPr>
                <w:tcW w:w="5000" w:type="pct"/>
                <w:vAlign w:val="center"/>
              </w:tcPr>
              <w:p w14:paraId="21D3DE13" w14:textId="77777777" w:rsidR="00093BE1" w:rsidRDefault="00EF4ECB" w:rsidP="00D41AD6">
                <w:pPr>
                  <w:pStyle w:val="NoSpacing"/>
                  <w:jc w:val="center"/>
                  <w:rPr>
                    <w:b/>
                    <w:bCs/>
                  </w:rPr>
                </w:pPr>
                <w:r w:rsidRPr="00BB4311">
                  <w:rPr>
                    <w:b/>
                    <w:bCs/>
                    <w:sz w:val="24"/>
                    <w:lang w:eastAsia="ja-JP"/>
                  </w:rPr>
                  <w:t>Douglas Cuffman, Principal UX Information Architect</w:t>
                </w:r>
              </w:p>
            </w:tc>
          </w:sdtContent>
        </w:sdt>
      </w:tr>
      <w:tr w:rsidR="00093BE1" w14:paraId="56FE2554" w14:textId="77777777">
        <w:trPr>
          <w:trHeight w:val="360"/>
          <w:jc w:val="center"/>
        </w:trPr>
        <w:sdt>
          <w:sdtPr>
            <w:rPr>
              <w:b/>
              <w:bCs/>
            </w:rPr>
            <w:alias w:val="Date"/>
            <w:id w:val="516659546"/>
            <w:placeholder>
              <w:docPart w:val="6028DCDB17B54CFDBCB8A6B15FCC906D"/>
            </w:placeholder>
            <w:showingPlcHdr/>
            <w:dataBinding w:prefixMappings="xmlns:ns0='http://schemas.microsoft.com/office/2006/coverPageProps'" w:xpath="/ns0:CoverPageProperties[1]/ns0:PublishDate[1]" w:storeItemID="{55AF091B-3C7A-41E3-B477-F2FDAA23CFDA}"/>
            <w:date>
              <w:lid w:val="en-US"/>
              <w:storeMappedDataAs w:val="dateTime"/>
              <w:calendar w:val="gregorian"/>
            </w:date>
          </w:sdtPr>
          <w:sdtEndPr/>
          <w:sdtContent>
            <w:tc>
              <w:tcPr>
                <w:tcW w:w="5000" w:type="pct"/>
                <w:vAlign w:val="center"/>
              </w:tcPr>
              <w:p w14:paraId="5EC21721" w14:textId="77777777" w:rsidR="00093BE1" w:rsidRDefault="0098785E" w:rsidP="0098785E">
                <w:pPr>
                  <w:pStyle w:val="NoSpacing"/>
                  <w:jc w:val="center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[Pick the date]</w:t>
                </w:r>
              </w:p>
            </w:tc>
          </w:sdtContent>
        </w:sdt>
      </w:tr>
    </w:tbl>
    <w:p w14:paraId="6EEAE745" w14:textId="77777777" w:rsidR="00093BE1" w:rsidRDefault="00093BE1" w:rsidP="00FA3BE0">
      <w:pPr>
        <w:pStyle w:val="AxureImageParagraph"/>
      </w:pPr>
    </w:p>
    <w:p w14:paraId="44B74784" w14:textId="77777777" w:rsidR="00093BE1" w:rsidRDefault="00093BE1"/>
    <w:p w14:paraId="463F59C3" w14:textId="77777777" w:rsidR="00712696" w:rsidRDefault="00712696"/>
    <w:p w14:paraId="07635A45" w14:textId="77777777" w:rsidR="00712696" w:rsidRDefault="00712696"/>
    <w:p w14:paraId="098AC709" w14:textId="77777777" w:rsidR="00712696" w:rsidRDefault="00712696"/>
    <w:p w14:paraId="2C026010" w14:textId="77777777" w:rsidR="00712696" w:rsidRDefault="00712696"/>
    <w:p w14:paraId="722C1DB3" w14:textId="77777777" w:rsidR="00712696" w:rsidRDefault="00712696"/>
    <w:p w14:paraId="217C5EB4" w14:textId="77777777" w:rsidR="00712696" w:rsidRDefault="00712696"/>
    <w:p w14:paraId="3B49F0D7" w14:textId="77777777" w:rsidR="00712696" w:rsidRDefault="00712696"/>
    <w:sdt>
      <w:sdtPr>
        <w:alias w:val="Abstract"/>
        <w:id w:val="8276291"/>
        <w:placeholder>
          <w:docPart w:val="890FD3A9714F4A5CA001A4488C73EB1D"/>
        </w:placeholder>
        <w:dataBinding w:prefixMappings="xmlns:ns0='http://schemas.microsoft.com/office/2006/coverPageProps'" w:xpath="/ns0:CoverPageProperties[1]/ns0:Abstract[1]" w:storeItemID="{55AF091B-3C7A-41E3-B477-F2FDAA23CFDA}"/>
        <w:text/>
      </w:sdtPr>
      <w:sdtEndPr/>
      <w:sdtContent>
        <w:p w14:paraId="1EA92C98" w14:textId="77777777" w:rsidR="00904913" w:rsidRDefault="00EF4ECB">
          <w:r>
            <w:t>Note: This document does not intend to communicate final design concepts or decisions.</w:t>
          </w:r>
        </w:p>
      </w:sdtContent>
    </w:sdt>
    <w:p w14:paraId="5B207771" w14:textId="77777777" w:rsidR="001C5100" w:rsidRDefault="00D35989" w:rsidP="001C5100">
      <w:pPr>
        <w:pStyle w:val="AxureTOCHeading"/>
      </w:pPr>
      <w:r>
        <w:br w:type="page"/>
      </w:r>
      <w:r w:rsidR="001C5100">
        <w:lastRenderedPageBreak/>
        <w:t>Table of Contents</w:t>
      </w:r>
    </w:p>
    <w:p w14:paraId="07931B0C" w14:textId="77777777" w:rsidR="002C512F" w:rsidRPr="00117A19" w:rsidRDefault="002C512F" w:rsidP="001C5100">
      <w:pPr>
        <w:rPr>
          <w:color w:val="943634" w:themeColor="accent2" w:themeShade="BF"/>
        </w:rPr>
      </w:pPr>
    </w:p>
    <w:p w14:paraId="31814B8A" w14:textId="77777777" w:rsidR="00634D62" w:rsidRDefault="00317D15" w:rsidP="001C5100">
      <w:pPr>
        <w:rPr>
          <w:b/>
        </w:rPr>
      </w:pPr>
      <w:r>
        <w:fldChar w:fldCharType="begin"/>
      </w:r>
      <w:r w:rsidR="001C5100">
        <w:instrText xml:space="preserve"> TOC \o "1-3" \h \z \t "AxureHeading1,1,AxureHeading2,2,AxureHeading3,3,AxureHeading4,4" </w:instrText>
      </w:r>
      <w:r>
        <w:fldChar w:fldCharType="separate"/>
      </w:r>
      <w:r w:rsidR="007D1422">
        <w:rPr>
          <w:b/>
          <w:bCs/>
          <w:noProof/>
        </w:rPr>
        <w:t>No table of contents entries found.</w:t>
      </w:r>
      <w:r>
        <w:rPr>
          <w:b/>
        </w:rPr>
        <w:fldChar w:fldCharType="end"/>
      </w:r>
    </w:p>
    <w:p w14:paraId="483BBF1B" w14:textId="77777777" w:rsidR="004144D0" w:rsidRDefault="00634D62" w:rsidP="00D35989">
      <w:r>
        <w:br w:type="page"/>
      </w:r>
      <w:r w:rsidR="00BE24BC">
        <w:lastRenderedPageBreak/>
        <w:t/>
      </w:r>
    </w:p>
    <w:p>
      <w:pPr>
        <w:sectPr xmlns:w="http://schemas.openxmlformats.org/wordprocessingml/2006/main" w:rsidR="004144D0" w:rsidSect="00DC7621">
          <w:headerReference xmlns:r="http://schemas.openxmlformats.org/officeDocument/2006/relationships" w:type="default" r:id="rId11"/>
          <w:footerReference xmlns:r="http://schemas.openxmlformats.org/officeDocument/2006/relationships" w:type="default" r:id="rId12"/>
          <w:type w:val="continuous"/>
          <w:pgSz w:w="12240" w:h="15840"/>
          <w:pgMar w:top="720" w:right="720" w:bottom="720" w:left="720" w:header="720" w:footer="432" w:gutter="0"/>
          <w:cols w:space="720"/>
          <w:titlePg/>
          <w:docGrid w:linePitch="360"/>
          <w:printerSettings xmlns:r="http://schemas.openxmlformats.org/officeDocument/2006/relationships" r:id="rId13"/>
        </w:sectPr>
        <w:type w:val="continuous"/>
      </w:pPr>
    </w:p>
    <w:p>
      <w:pPr>
        <w:pStyle w:val="AxureHeading1"/>
        <w:keepNext/>
      </w:pPr>
      <w:r>
        <w:t xml:space="preserve">Pages</w:t>
      </w:r>
    </w:p>
    <w:p>
      <w:pPr>
        <w:pStyle w:val="AxureHeading2"/>
        <w:keepNext/>
      </w:pPr>
      <w:r>
        <w:t xml:space="preserve">Page Tree</w:t>
      </w:r>
    </w:p>
    <w:p>
      <w:pPr>
        <w:pStyle w:val="Normal"/>
      </w:pPr>
      <w:r>
        <w:rPr/>
        <w:t xml:space="preserve">IAS Video Conference - Participant Appointment Summary</w:t>
      </w:r>
      <w:r>
        <w:br/>
      </w:r>
      <w:r>
        <w:rPr/>
        <w:t xml:space="preserve">IAS Video Conference - Advisor's Calendar</w:t>
      </w:r>
      <w:r>
        <w:br/>
      </w:r>
      <w:r>
        <w:rPr/>
        <w:t xml:space="preserve">IAS Video Conference - Create Appointment</w:t>
      </w:r>
      <w:r>
        <w:br/>
      </w:r>
      <w:r>
        <w:rPr/>
        <w:t xml:space="preserve">IAS Video Conference - Advisor's Calendar - with Appointment Scheduled</w:t>
      </w:r>
      <w:r>
        <w:br/>
      </w:r>
      <w:r>
        <w:rPr/>
        <w:t xml:space="preserve">IAS Video Conference - Participant Appointment Summary - Added Appointment</w:t>
      </w:r>
      <w:r>
        <w:br/>
      </w:r>
      <w:r>
        <w:rPr/>
        <w:t xml:space="preserve">IAS Video Conference - Partcipant Appointment Summary - Edit Appointment</w:t>
      </w:r>
    </w:p>
    <w:p>
      <w:pPr>
        <w:pStyle w:val="AxureHeading2"/>
        <w:keepNext/>
      </w:pPr>
      <w:r>
        <w:br w:type="page"/>
      </w:r>
      <w:r>
        <w:t xml:space="preserve">IAS Video Conference - Participant Appointment Summary</w:t>
      </w:r>
    </w:p>
    <w:p>
      <w:pPr>
        <w:pStyle w:val="AxureHeading3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943225"/>
            <wp:docPr name="AXU0.png" id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XU0.png"/>
                    <pic:cNvPicPr>
                      <a:picLocks noChangeAspect="1" noChangeArrowheads="1"/>
                    </pic:cNvPicPr>
                  </pic:nvPicPr>
                  <pic:blipFill>
                    <a:blip r:embed="rId_AXURE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432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Widget Table</w:t>
      </w:r>
    </w:p>
    <w:tbl>
      <w:tblPr>
        <w:tblStyle w:val="AxureTableStyle"/>
      </w:tblPr>
      <w:tblGrid>
        <w:gridCol w:w="1542"/>
        <w:gridCol w:w="3085"/>
        <w:gridCol w:w="3085"/>
        <w:gridCol w:w="3085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subheader_partInfo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Participant information header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label_partName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Partcipant name label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data_partName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Participant name link - Clicking this link opens Participant Summary in a new window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label_partPin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Participant PIN label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data_partPin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Participant PIN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6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7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subheader_partAppointments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Participant appointment summary subheader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8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Participant Appointment Summary Table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Appointment summary table provides information about meeting ID, start date/time, end time and subject.  If no meetings are currently scheduled only the table header appears on page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9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btn_actions_dropdown01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Selecting an option from the dropdown allows user to edit, view or delete an appointment.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10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table_cell_start_date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Meetings appear in decending order, by first upcoming meeting first.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btn_schedule_new_appointment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value of var_meeting_advisor equal to text on data_assigned_advisor</w:t>
              <w:br/>
              <w:t xml:space="preserve">    Open IAS Video Conference - Advisor's Calendar in New Window/Tab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Schedule new appointment CTA takes user to calendar in context of the assigned advisor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subheader_advisorInfo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Advisor information subheader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label_advisorName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Advisor lable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data_assigned_advisor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Advisor name.  Clicking this link opens company directory (from intranet) in new window.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16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btn_hotspot_help_meeting_notes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OnMouseEnter:</w:t>
              <w:br/>
              <w:t xml:space="preserve">  Case 1</w:t>
              <w:br/>
              <w:t xml:space="preserve"> (If visibility of help_bubble_dialogue_assigned_advisor equals false):</w:t>
              <w:br/>
              <w:t xml:space="preserve">    Show help_bubble_dialogue_assigned_advisor</w:t>
              <w:br/>
              <w:t xml:space="preserve">OnMouseOut:</w:t>
              <w:br/>
              <w:t xml:space="preserve">  Case 1:</w:t>
              <w:br/>
              <w:t xml:space="preserve">    Hide help_bubble_dialogue_assigned_advisor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17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help_bubble_dialogue_assigned_advisor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Contextual help for scheduling a video conference room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18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btn_schedule_new_appointment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Show pop_in_edit_advisor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Schedule new appointment CTA takes user to calendar in context of the assigned advisor</w:t>
            </w:r>
          </w:p>
        </w:tc>
      </w:tr>
    </w:tbl>
    <w:p>
      <w:pPr>
        <w:pStyle w:val="AxureHeading3"/>
        <w:keepNext/>
      </w:pPr>
      <w:r>
        <w:t xml:space="preserve">masthead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733425"/>
            <wp:docPr name="AXU1.png" id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XU1.png"/>
                    <pic:cNvPicPr>
                      <a:picLocks noChangeAspect="1" noChangeArrowheads="1"/>
                    </pic:cNvPicPr>
                  </pic:nvPicPr>
                  <pic:blipFill>
                    <a:blip r:embed="rId_AXURE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334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btn_actions_dropdown02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76275" cy="123825"/>
            <wp:docPr name="AXU2.png" id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XU2.png"/>
                    <pic:cNvPicPr>
                      <a:picLocks noChangeAspect="1" noChangeArrowheads="1"/>
                    </pic:cNvPicPr>
                  </pic:nvPicPr>
                  <pic:blipFill>
                    <a:blip r:embed="rId_AXURE13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1238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hotspot_actions01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</w:t>
              <w:br/>
              <w:t xml:space="preserve"> (If state of btn_actions_dropdown02 equals State1):</w:t>
              <w:br/>
              <w:t xml:space="preserve">    Set btn_actions_dropdown02 to State2</w:t>
              <w:br/>
              <w:t xml:space="preserve">  Case 2</w:t>
              <w:br/>
              <w:t xml:space="preserve"> (Else If state of btn_actions_dropdown02 equals State2):</w:t>
              <w:br/>
              <w:t xml:space="preserve">    Set btn_actions_dropdown02 to State1</w:t>
            </w:r>
          </w:p>
        </w:tc>
      </w:tr>
    </w:tbl>
    <w:p>
      <w:pPr>
        <w:pStyle w:val="AxureHeading4"/>
        <w:keepNext/>
      </w:pPr>
      <w:r>
        <w:t xml:space="preserve">State2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476375" cy="609600"/>
            <wp:docPr name="AXU3.png" id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XU3.png"/>
                    <pic:cNvPicPr>
                      <a:picLocks noChangeAspect="1" noChangeArrowheads="1"/>
                    </pic:cNvPicPr>
                  </pic:nvPicPr>
                  <pic:blipFill>
                    <a:blip r:embed="rId_AXURE14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6096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hotspot_clickzone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OnMouseOut:</w:t>
              <w:br/>
              <w:t xml:space="preserve">  Case 1:</w:t>
              <w:br/>
              <w:t xml:space="preserve">    Set btn_actions_dropdown02 to State1</w:t>
            </w:r>
          </w:p>
        </w:tc>
      </w:tr>
    </w:tbl>
    <w:p>
      <w:pPr>
        <w:pStyle w:val="AxureHeading3"/>
        <w:keepNext/>
      </w:pPr>
      <w:r>
        <w:t xml:space="preserve">btn_actions_dropdown01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76275" cy="123825"/>
            <wp:docPr name="AXU4.png" id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XU4.png"/>
                    <pic:cNvPicPr>
                      <a:picLocks noChangeAspect="1" noChangeArrowheads="1"/>
                    </pic:cNvPicPr>
                  </pic:nvPicPr>
                  <pic:blipFill>
                    <a:blip r:embed="rId_AXURE15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1238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hotspot_actions01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</w:t>
              <w:br/>
              <w:t xml:space="preserve"> (If state of btn_actions_dropdown01 equals State1):</w:t>
              <w:br/>
              <w:t xml:space="preserve">    Set btn_actions_dropdown01 to State2</w:t>
              <w:br/>
              <w:t xml:space="preserve">  Case 2</w:t>
              <w:br/>
              <w:t xml:space="preserve"> (Else If state of btn_actions_dropdown01 equals State2):</w:t>
              <w:br/>
              <w:t xml:space="preserve">    Set btn_actions_dropdown01 to State1</w:t>
            </w:r>
          </w:p>
        </w:tc>
      </w:tr>
    </w:tbl>
    <w:p>
      <w:pPr>
        <w:pStyle w:val="AxureHeading4"/>
        <w:keepNext/>
      </w:pPr>
      <w:r>
        <w:t xml:space="preserve">State2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847725" cy="609600"/>
            <wp:docPr name="AXU5.png" id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AXU5.png"/>
                    <pic:cNvPicPr>
                      <a:picLocks noChangeAspect="1" noChangeArrowheads="1"/>
                    </pic:cNvPicPr>
                  </pic:nvPicPr>
                  <pic:blipFill>
                    <a:blip r:embed="rId_AXURE16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6096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IAS Video Conference - Partcipant Appointment Summary - Edit Appointment in Current Window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hotspot_clickzone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OnMouseOut:</w:t>
              <w:br/>
              <w:t xml:space="preserve">  Case 1:</w:t>
              <w:br/>
              <w:t xml:space="preserve">    Set btn_actions_dropdown01 to State1</w:t>
            </w:r>
          </w:p>
        </w:tc>
      </w:tr>
    </w:tbl>
    <w:p>
      <w:pPr>
        <w:pStyle w:val="AxureHeading3"/>
        <w:keepNext/>
      </w:pPr>
      <w:r>
        <w:t xml:space="preserve">pop_in_edit_advisor</w:t>
      </w:r>
    </w:p>
    <w:p>
      <w:pPr>
        <w:pStyle w:val="AxureHeading4"/>
        <w:keepNext/>
      </w:pPr>
      <w:r>
        <w:t xml:space="preserve">search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4371975" cy="2390775"/>
            <wp:docPr name="AXU6.png" id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XU6.png"/>
                    <pic:cNvPicPr>
                      <a:picLocks noChangeAspect="1" noChangeArrowheads="1"/>
                    </pic:cNvPicPr>
                  </pic:nvPicPr>
                  <pic:blipFill>
                    <a:blip r:embed="rId_AXURE17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23907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1542"/>
        <w:gridCol w:w="3085"/>
        <w:gridCol w:w="3085"/>
        <w:gridCol w:w="3085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Alerts Pop-in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Alerts Pop-in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Close Button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Hide pop_in_edit_advisor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Close Button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btn_re-assign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Once user has selected an alternate advisor, clicking "Save &amp; Continue" opens the selected advisor's calendar page, where user can select an open day/time to schedule an appointment.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Hide pop_in_edit_advisor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6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btn_search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Show spinner_loading</w:t>
              <w:br/>
              <w:t xml:space="preserve">    Wait 3000 ms</w:t>
              <w:br/>
              <w:t xml:space="preserve">    Hide spinner_loading</w:t>
              <w:br/>
              <w:t xml:space="preserve">    Set pop_in_edit_advisor to search_results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</w:tbl>
    <w:p>
      <w:pPr>
        <w:pStyle w:val="AxureHeading4"/>
        <w:keepNext/>
      </w:pPr>
      <w:r>
        <w:t xml:space="preserve">search_results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4371975" cy="3914775"/>
            <wp:docPr name="AXU7.png" id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XU7.png"/>
                    <pic:cNvPicPr>
                      <a:picLocks noChangeAspect="1" noChangeArrowheads="1"/>
                    </pic:cNvPicPr>
                  </pic:nvPicPr>
                  <pic:blipFill>
                    <a:blip r:embed="rId_AXURE18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39147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1542"/>
        <w:gridCol w:w="3085"/>
        <w:gridCol w:w="3085"/>
        <w:gridCol w:w="3085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Alerts Pop-in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Alerts Pop-in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Close Button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Hide pop_in_edit_advisor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Close Button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btn_re-assign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Nathan Advisor</w:t>
              <w:br/>
              <w:t xml:space="preserve"> (If selected option of search_results_list_box equals Nathan Advisor):</w:t>
              <w:br/>
              <w:t xml:space="preserve">    Hide pop_in_edit_advisor</w:t>
              <w:br/>
              <w:t xml:space="preserve">    Set value of var_meeting_advisor equal to selected option of search_results_list_box</w:t>
              <w:br/>
              <w:t xml:space="preserve">    Open IAS Video Conference - Advisor's Calendar in New Window/Tab</w:t>
              <w:br/>
              <w:t xml:space="preserve">  Sara Acron</w:t>
              <w:br/>
              <w:t xml:space="preserve"> (Else If selected option of search_results_list_box equals Sara Acron):</w:t>
              <w:br/>
              <w:t xml:space="preserve">    Hide pop_in_edit_advisor</w:t>
              <w:br/>
              <w:t xml:space="preserve">    Set value of var_meeting_advisor equal to selected option of search_results_list_box</w:t>
              <w:br/>
              <w:t xml:space="preserve">    Open IAS Video Conference - Advisor's Calendar in New Window/Tab</w:t>
              <w:br/>
              <w:t xml:space="preserve">  Bob Adroph</w:t>
              <w:br/>
              <w:t xml:space="preserve"> (Else If selected option of search_results_list_box equals Bob Adroph):</w:t>
              <w:br/>
              <w:t xml:space="preserve">    Hide pop_in_edit_advisor</w:t>
              <w:br/>
              <w:t xml:space="preserve">    Set value of var_meeting_advisor equal to selected option of search_results_list_box</w:t>
              <w:br/>
              <w:t xml:space="preserve">    Open IAS Video Conference - Advisor's Calendar in New Window/Tab</w:t>
              <w:br/>
              <w:t xml:space="preserve">  Tome Alfoat</w:t>
              <w:br/>
              <w:t xml:space="preserve"> (Else If selected option of search_results_list_box equals Tom Alfoat):</w:t>
              <w:br/>
              <w:t xml:space="preserve">    Hide pop_in_edit_advisor</w:t>
              <w:br/>
              <w:t xml:space="preserve">    Set value of var_meeting_advisor equal to selected option of search_results_list_box</w:t>
              <w:br/>
              <w:t xml:space="preserve">    Open IAS Video Conference - Advisor's Calendar in New Window/Tab</w:t>
              <w:br/>
              <w:t xml:space="preserve">  Jason Bradford</w:t>
              <w:br/>
              <w:t xml:space="preserve"> (Else If selected option of search_results_list_box equals Jason Bradford):</w:t>
              <w:br/>
              <w:t xml:space="preserve">    Hide pop_in_edit_advisor</w:t>
              <w:br/>
              <w:t xml:space="preserve">    Set value of var_meeting_advisor equal to selected option of search_results_list_box</w:t>
              <w:br/>
              <w:t xml:space="preserve">    Open IAS Video Conference - Advisor's Calendar in New Window/Tab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Once user has selected an alternate advisor, clicking "Save &amp; Continue" opens the selected advisor's calendar page, where user can select an open day/time to schedule an appointment.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Hide pop_in_edit_advisor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6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btn_search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Show spinner_loading</w:t>
              <w:br/>
              <w:t xml:space="preserve">    Wait 3000 ms</w:t>
              <w:br/>
              <w:t xml:space="preserve">    Hide spinner_loading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</w:tbl>
    <w:p>
      <w:pPr>
        <w:pStyle w:val="AxureHeading3"/>
        <w:keepNext/>
      </w:pPr>
      <w:r>
        <w:t xml:space="preserve">spinner_loading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71450" cy="171450"/>
            <wp:docPr name="AXU8.png" id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XU8.png"/>
                    <pic:cNvPicPr>
                      <a:picLocks noChangeAspect="1" noChangeArrowheads="1"/>
                    </pic:cNvPicPr>
                  </pic:nvPicPr>
                  <pic:blipFill>
                    <a:blip r:embed="rId_AXURE1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spinner_loading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71450" cy="171450"/>
            <wp:docPr name="AXU9.png" id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XU9.png"/>
                    <pic:cNvPicPr>
                      <a:picLocks noChangeAspect="1" noChangeArrowheads="1"/>
                    </pic:cNvPicPr>
                  </pic:nvPicPr>
                  <pic:blipFill>
                    <a:blip r:embed="rId_AXURE2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search_results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3943350" cy="1238250"/>
            <wp:docPr name="AXU10.png" id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XU10.png"/>
                    <pic:cNvPicPr>
                      <a:picLocks noChangeAspect="1" noChangeArrowheads="1"/>
                    </pic:cNvPicPr>
                  </pic:nvPicPr>
                  <pic:blipFill>
                    <a:blip r:embed="rId_AXURE21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12382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help_icon_meeting_notes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14300" cy="114300"/>
            <wp:docPr name="AXU11.png" id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AXU11.png"/>
                    <pic:cNvPicPr>
                      <a:picLocks noChangeAspect="1" noChangeArrowheads="1"/>
                    </pic:cNvPicPr>
                  </pic:nvPicPr>
                  <pic:blipFill>
                    <a:blip r:embed="rId_AXURE2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2"/>
        <w:keepNext/>
      </w:pPr>
      <w:r>
        <w:br w:type="page"/>
      </w:r>
      <w:r>
        <w:t xml:space="preserve">IAS Video Conference - Advisor's Calendar</w:t>
      </w:r>
    </w:p>
    <w:p>
      <w:pPr>
        <w:pStyle w:val="Normal"/>
      </w:pPr>
      <w:r>
        <w:rPr/>
        <w:t xml:space="preserve">OnPageLoad:</w:t>
        <w:br/>
        <w:t xml:space="preserve">  Case 1</w:t>
        <w:br/>
        <w:t xml:space="preserve"> (If True):</w:t>
        <w:br/>
        <w:t xml:space="preserve">    Set text on paginator_bg equal to "[[var_meeting_advisor]]'s Schedule week of Sunday 9/21/2014 - Saturday, 9/27/2014", and</w:t>
        <w:br/>
        <w:t xml:space="preserve"> text on data_advisor_calendar_header equal to value of var_meeting_advisor, and</w:t>
        <w:br/>
        <w:t xml:space="preserve"> text on paginator_bg equal to "[[var_meeting_advisor]]'s Schedule week of Sunday 9/28/2014 - Saturday, 10/02/2014"</w:t>
        <w:br/>
        <w:t xml:space="preserve">  Case 2</w:t>
        <w:br/>
        <w:t xml:space="preserve"> (Else If value of var_meeting_start_date equals "10/02/2014"):</w:t>
        <w:br/>
        <w:t xml:space="preserve">    Set calendar_week_display to week of 9/28,</w:t>
        <w:br/>
        <w:t xml:space="preserve">calendar_day_10/2_1pm to scheduled</w:t>
      </w:r>
    </w:p>
    <w:p>
      <w:pPr>
        <w:pStyle w:val="AxureHeading3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3848100"/>
            <wp:docPr name="AXU12.png" id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AXU12.png"/>
                    <pic:cNvPicPr>
                      <a:picLocks noChangeAspect="1" noChangeArrowheads="1"/>
                    </pic:cNvPicPr>
                  </pic:nvPicPr>
                  <pic:blipFill>
                    <a:blip r:embed="rId_AXURE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481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Widget Table</w:t>
      </w:r>
    </w:p>
    <w:tbl>
      <w:tblPr>
        <w:tblStyle w:val="AxureTableStyle"/>
      </w:tblPr>
      <w:tblGrid>
        <w:gridCol w:w="1542"/>
        <w:gridCol w:w="3085"/>
        <w:gridCol w:w="3085"/>
        <w:gridCol w:w="3085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pagination_next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calendar_week_display to Next,</w:t>
              <w:br/>
              <w:t xml:space="preserve">paginator_bg to State2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For purposes of demonstration, please click this button once, then choose "1:00 PM" on "Thurs 10/2" to schedule an appointment.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pagination_back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calendar_week_display to Previous,</w:t>
              <w:br/>
              <w:t xml:space="preserve">paginator_bg to State1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btn_cancel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Back in Current Window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Cancel button returns user to previous page</w:t>
            </w:r>
          </w:p>
        </w:tc>
      </w:tr>
    </w:tbl>
    <w:p>
      <w:pPr>
        <w:pStyle w:val="AxureHeading3"/>
        <w:keepNext/>
      </w:pPr>
      <w:r>
        <w:t xml:space="preserve">calendar_week_display</w:t>
      </w:r>
    </w:p>
    <w:p>
      <w:pPr>
        <w:pStyle w:val="AxureHeading4"/>
        <w:keepNext/>
      </w:pPr>
      <w:r>
        <w:t xml:space="preserve">week of 9/21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3019425"/>
            <wp:docPr name="AXU13.png" id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AXU13.png"/>
                    <pic:cNvPicPr>
                      <a:picLocks noChangeAspect="1" noChangeArrowheads="1"/>
                    </pic:cNvPicPr>
                  </pic:nvPicPr>
                  <pic:blipFill>
                    <a:blip r:embed="rId_AXURE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194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week of 9/28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3019425"/>
            <wp:docPr name="AXU14.png" id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AXU14.png"/>
                    <pic:cNvPicPr>
                      <a:picLocks noChangeAspect="1" noChangeArrowheads="1"/>
                    </pic:cNvPicPr>
                  </pic:nvPicPr>
                  <pic:blipFill>
                    <a:blip r:embed="rId_AXURE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194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</w:tbl>
    <w:p>
      <w:pPr>
        <w:pStyle w:val="AxureHeading3"/>
        <w:keepNext/>
      </w:pPr>
      <w:r>
        <w:t xml:space="preserve">calendar_day_9/22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15.png" id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AXU15.png"/>
                    <pic:cNvPicPr>
                      <a:picLocks noChangeAspect="1" noChangeArrowheads="1"/>
                    </pic:cNvPicPr>
                  </pic:nvPicPr>
                  <pic:blipFill>
                    <a:blip r:embed="rId_AXURE26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calendar_day_9/22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16.png" id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AXU16.png"/>
                    <pic:cNvPicPr>
                      <a:picLocks noChangeAspect="1" noChangeArrowheads="1"/>
                    </pic:cNvPicPr>
                  </pic:nvPicPr>
                  <pic:blipFill>
                    <a:blip r:embed="rId_AXURE2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calendar_day_9/22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17.png" id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AXU17.png"/>
                    <pic:cNvPicPr>
                      <a:picLocks noChangeAspect="1" noChangeArrowheads="1"/>
                    </pic:cNvPicPr>
                  </pic:nvPicPr>
                  <pic:blipFill>
                    <a:blip r:embed="rId_AXURE28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calendar_day_9/22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18.png" id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AXU18.png"/>
                    <pic:cNvPicPr>
                      <a:picLocks noChangeAspect="1" noChangeArrowheads="1"/>
                    </pic:cNvPicPr>
                  </pic:nvPicPr>
                  <pic:blipFill>
                    <a:blip r:embed="rId_AXURE29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calendar_day_9/22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19.png" id="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AXU19.png"/>
                    <pic:cNvPicPr>
                      <a:picLocks noChangeAspect="1" noChangeArrowheads="1"/>
                    </pic:cNvPicPr>
                  </pic:nvPicPr>
                  <pic:blipFill>
                    <a:blip r:embed="rId_AXURE30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calendar_day_10/3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20.png" id="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AXU20.png"/>
                    <pic:cNvPicPr>
                      <a:picLocks noChangeAspect="1" noChangeArrowheads="1"/>
                    </pic:cNvPicPr>
                  </pic:nvPicPr>
                  <pic:blipFill>
                    <a:blip r:embed="rId_AXURE31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calendar_day_10/2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21.png" id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AXU21.png"/>
                    <pic:cNvPicPr>
                      <a:picLocks noChangeAspect="1" noChangeArrowheads="1"/>
                    </pic:cNvPicPr>
                  </pic:nvPicPr>
                  <pic:blipFill>
                    <a:blip r:embed="rId_AXURE32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calendar_day_10/1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22.png" id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AXU22.png"/>
                    <pic:cNvPicPr>
                      <a:picLocks noChangeAspect="1" noChangeArrowheads="1"/>
                    </pic:cNvPicPr>
                  </pic:nvPicPr>
                  <pic:blipFill>
                    <a:blip r:embed="rId_AXURE33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calendar_day_9/30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23.png" id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AXU23.png"/>
                    <pic:cNvPicPr>
                      <a:picLocks noChangeAspect="1" noChangeArrowheads="1"/>
                    </pic:cNvPicPr>
                  </pic:nvPicPr>
                  <pic:blipFill>
                    <a:blip r:embed="rId_AXURE34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calendar_day_9/29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24.png" id="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AXU24.png"/>
                    <pic:cNvPicPr>
                      <a:picLocks noChangeAspect="1" noChangeArrowheads="1"/>
                    </pic:cNvPicPr>
                  </pic:nvPicPr>
                  <pic:blipFill>
                    <a:blip r:embed="rId_AXURE35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calendar_day_10/2_1pm</w:t>
      </w:r>
    </w:p>
    <w:p>
      <w:pPr>
        <w:pStyle w:val="AxureHeading4"/>
        <w:keepNext/>
      </w:pPr>
      <w:r>
        <w:t xml:space="preserve">not_scheduled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304925" cy="285750"/>
            <wp:docPr name="AXU25.png" id="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AXU25.png"/>
                    <pic:cNvPicPr>
                      <a:picLocks noChangeAspect="1" noChangeArrowheads="1"/>
                    </pic:cNvPicPr>
                  </pic:nvPicPr>
                  <pic:blipFill>
                    <a:blip r:embed="rId_AXURE36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285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date_not_scheduled_click_to_schedule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  <w:br/>
              <w:t xml:space="preserve">OnDoubleClick:</w:t>
              <w:br/>
              <w:t xml:space="preserve">  Case 1:</w:t>
              <w:br/>
              <w:t xml:space="preserve">    Open IAS Video Conference - Create Appointment in Current Window</w:t>
              <w:br/>
              <w:t xml:space="preserve">    Set value of var_meeting_start_date equal to "10/02/2014", and</w:t>
              <w:br/>
              <w:t xml:space="preserve"> value of var_meeting_start_time equal to "1:00 PM", and</w:t>
              <w:br/>
              <w:t xml:space="preserve"> value of var_meeting_end_time equal to "2:00 PM"</w:t>
            </w:r>
          </w:p>
        </w:tc>
      </w:tr>
    </w:tbl>
    <w:p>
      <w:pPr>
        <w:pStyle w:val="AxureHeading4"/>
        <w:keepNext/>
      </w:pPr>
      <w:r>
        <w:t xml:space="preserve">scheduled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2524125" cy="1238250"/>
            <wp:docPr name="AXU26.png" id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AXU26.png"/>
                    <pic:cNvPicPr>
                      <a:picLocks noChangeAspect="1" noChangeArrowheads="1"/>
                    </pic:cNvPicPr>
                  </pic:nvPicPr>
                  <pic:blipFill>
                    <a:blip r:embed="rId_AXURE37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2382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Hide calendar_day_10/2_1pm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scheduled_start_time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data_participant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</w:tbl>
    <w:p>
      <w:pPr>
        <w:pStyle w:val="AxureHeading3"/>
        <w:keepNext/>
      </w:pPr>
      <w:r>
        <w:t xml:space="preserve">paginator_bg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19075"/>
            <wp:docPr name="AXU27.png" id="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AXU27.png"/>
                    <pic:cNvPicPr>
                      <a:picLocks noChangeAspect="1" noChangeArrowheads="1"/>
                    </pic:cNvPicPr>
                  </pic:nvPicPr>
                  <pic:blipFill>
                    <a:blip r:embed="rId_AXURE3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90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State2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19075"/>
            <wp:docPr name="AXU28.png" id="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AXU28.png"/>
                    <pic:cNvPicPr>
                      <a:picLocks noChangeAspect="1" noChangeArrowheads="1"/>
                    </pic:cNvPicPr>
                  </pic:nvPicPr>
                  <pic:blipFill>
                    <a:blip r:embed="rId_AXURE3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90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pagination_next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90500" cy="190500"/>
            <wp:docPr name="AXU29.png" id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AXU29.png"/>
                    <pic:cNvPicPr>
                      <a:picLocks noChangeAspect="1" noChangeArrowheads="1"/>
                    </pic:cNvPicPr>
                  </pic:nvPicPr>
                  <pic:blipFill>
                    <a:blip r:embed="rId_AXURE4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pagination_back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90500" cy="190500"/>
            <wp:docPr name="AXU30.png" id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AXU30.png"/>
                    <pic:cNvPicPr>
                      <a:picLocks noChangeAspect="1" noChangeArrowheads="1"/>
                    </pic:cNvPicPr>
                  </pic:nvPicPr>
                  <pic:blipFill>
                    <a:blip r:embed="rId_AXURE41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masthead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733425"/>
            <wp:docPr name="AXU31.png" id="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AXU31.png"/>
                    <pic:cNvPicPr>
                      <a:picLocks noChangeAspect="1" noChangeArrowheads="1"/>
                    </pic:cNvPicPr>
                  </pic:nvPicPr>
                  <pic:blipFill>
                    <a:blip r:embed="rId_AXURE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334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</w:t>
      </w:r>
    </w:p>
    <w:p>
      <w:pPr>
        <w:pStyle w:val="AxureHeading4"/>
        <w:keepNext/>
      </w:pPr>
      <w:r>
        <w:t xml:space="preserve">September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2228850" cy="1952625"/>
            <wp:docPr name="AXU32.png" id="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AXU32.png"/>
                    <pic:cNvPicPr>
                      <a:picLocks noChangeAspect="1" noChangeArrowheads="1"/>
                    </pic:cNvPicPr>
                  </pic:nvPicPr>
                  <pic:blipFill>
                    <a:blip r:embed="rId_AXURE43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952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carrot_next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 to Next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carrot_back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 to September</w:t>
            </w:r>
          </w:p>
        </w:tc>
      </w:tr>
    </w:tbl>
    <w:p>
      <w:pPr>
        <w:pStyle w:val="AxureHeading4"/>
        <w:keepNext/>
      </w:pPr>
      <w:r>
        <w:t xml:space="preserve">October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2228850" cy="1952625"/>
            <wp:docPr name="AXU33.png" id="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AXU33.png"/>
                    <pic:cNvPicPr>
                      <a:picLocks noChangeAspect="1" noChangeArrowheads="1"/>
                    </pic:cNvPicPr>
                  </pic:nvPicPr>
                  <pic:blipFill>
                    <a:blip r:embed="rId_AXURE44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952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carrot_next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 to State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carrot_back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 to Previous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date_current_or_future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calendar_week_display to week of 9/28</w:t>
            </w:r>
          </w:p>
        </w:tc>
      </w:tr>
    </w:tbl>
    <w:p>
      <w:pPr>
        <w:pStyle w:val="AxureHeading2"/>
        <w:keepNext/>
      </w:pPr>
      <w:r>
        <w:br w:type="page"/>
      </w:r>
      <w:r>
        <w:t xml:space="preserve">IAS Video Conference - Create Appointment</w:t>
      </w:r>
    </w:p>
    <w:p>
      <w:pPr>
        <w:pStyle w:val="Normal"/>
      </w:pPr>
      <w:r>
        <w:rPr/>
        <w:t xml:space="preserve">OnPageLoad:</w:t>
        <w:br/>
        <w:t xml:space="preserve">  Case 1:</w:t>
        <w:br/>
        <w:t xml:space="preserve">    Set text on data_advisor_calendar_header equal to value of var_meeting_advisor</w:t>
      </w:r>
    </w:p>
    <w:p>
      <w:pPr>
        <w:pStyle w:val="AxureHeading3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3667125"/>
            <wp:docPr name="AXU34.png" id="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AXU34.png"/>
                    <pic:cNvPicPr>
                      <a:picLocks noChangeAspect="1" noChangeArrowheads="1"/>
                    </pic:cNvPicPr>
                  </pic:nvPicPr>
                  <pic:blipFill>
                    <a:blip r:embed="rId_AXURE4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671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Widget Table</w:t>
      </w:r>
    </w:p>
    <w:tbl>
      <w:tblPr>
        <w:tblStyle w:val="AxureTableStyle"/>
      </w:tblPr>
      <w:tblGrid>
        <w:gridCol w:w="1542"/>
        <w:gridCol w:w="3085"/>
        <w:gridCol w:w="3085"/>
        <w:gridCol w:w="3085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panel_one_create_conference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Show/Hide Widget</w:t>
              <w:br/>
              <w:t xml:space="preserve">    Set This to openState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The System will return First, Last, D.O.B., Gender and possibly marital status (if known).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panel_two_generate_email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Show/Hide Widget</w:t>
              <w:br/>
              <w:t xml:space="preserve">    Set This to openState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The System will return First, Last, D.O.B., Gender and possibly marital status (if known).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Local Nav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Local Navigation</w:t>
            </w:r>
          </w:p>
        </w:tc>
      </w:tr>
    </w:tbl>
    <w:p>
      <w:pPr>
        <w:pStyle w:val="AxureHeading3"/>
        <w:keepNext/>
      </w:pPr>
      <w:r>
        <w:t xml:space="preserve">content_step_one_create_conference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295525"/>
            <wp:docPr name="AXU35.png" id="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AXU35.png"/>
                    <pic:cNvPicPr>
                      <a:picLocks noChangeAspect="1" noChangeArrowheads="1"/>
                    </pic:cNvPicPr>
                  </pic:nvPicPr>
                  <pic:blipFill>
                    <a:blip r:embed="rId_AXURE4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955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1542"/>
        <w:gridCol w:w="3085"/>
        <w:gridCol w:w="3085"/>
        <w:gridCol w:w="3085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button - date picker01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show or hide calendar:</w:t>
              <w:br/>
              <w:t xml:space="preserve">    Toggle calendar_pop-in01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Date picker icon.  Clicking this icon invokes the date picker pop-in.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text_area_meeting_notes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OnTextChange:</w:t>
              <w:br/>
              <w:t xml:space="preserve">  Case 1:</w:t>
              <w:br/>
              <w:t xml:space="preserve">    Set value of var_meeting_notes equal to text on This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Meeting notes can be provided here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dropdown_meeting_type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OnSelectionChange:</w:t>
              <w:br/>
              <w:t xml:space="preserve">  Case 1</w:t>
              <w:br/>
              <w:t xml:space="preserve"> (If selected option of This equals "Discovery Meeting"):</w:t>
              <w:br/>
              <w:t xml:space="preserve">    Set input_meeting_subject to Discovery Meeting,</w:t>
              <w:br/>
              <w:t xml:space="preserve">textarea_email_confirmation to discovery_email_template</w:t>
              <w:br/>
              <w:t xml:space="preserve">  Case 2</w:t>
              <w:br/>
              <w:t xml:space="preserve"> (Else If selected option of This equals "Solution Meeting"):</w:t>
              <w:br/>
              <w:t xml:space="preserve">    Set input_meeting_subject to Solution Meeting,</w:t>
              <w:br/>
              <w:t xml:space="preserve">textarea_email_confirmation to solution_meeting_email_template</w:t>
              <w:br/>
              <w:t xml:space="preserve">  Case 3</w:t>
              <w:br/>
              <w:t xml:space="preserve"> (Else If selected option of This equals "Annual Review Meeting"):</w:t>
              <w:br/>
              <w:t xml:space="preserve">    Set input_meeting_subject to Annual Meeting,</w:t>
              <w:br/>
              <w:t xml:space="preserve">textarea_email_confirmation to annual_review_email_template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The meeting type.  Possible options: 1) Discovery  2) Solution Meeting 3) Annual Review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radio_video_conference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OnSelectedChange:</w:t>
              <w:br/>
              <w:t xml:space="preserve">  Case 1</w:t>
              <w:br/>
              <w:t xml:space="preserve"> (If visibility of conference_room_availability equals false and state of input_meeting_subject equals Discovery Meeting):</w:t>
              <w:br/>
              <w:t xml:space="preserve">    Show conference_room_availability slide down 500 ms push widgets below</w:t>
              <w:br/>
              <w:t xml:space="preserve">    Set input_meeting_subject to Discovery Meeting - Video Conference</w:t>
              <w:br/>
              <w:t xml:space="preserve">  Case 1</w:t>
              <w:br/>
              <w:t xml:space="preserve"> (Else If visibility of conference_room_availability equals false and state of input_meeting_subject equals Solution Meeting):</w:t>
              <w:br/>
              <w:t xml:space="preserve">    Show conference_room_availability slide down 500 ms push widgets below</w:t>
              <w:br/>
              <w:t xml:space="preserve">    Set input_meeting_subject to Solution Meeting - Video Conference</w:t>
              <w:br/>
              <w:t xml:space="preserve">  Case 1</w:t>
              <w:br/>
              <w:t xml:space="preserve"> (Else If visibility of conference_room_availability equals false and state of input_meeting_subject equals Annual Meeting):</w:t>
              <w:br/>
              <w:t xml:space="preserve">    Show conference_room_availability slide down 500 ms push widgets below</w:t>
              <w:br/>
              <w:t xml:space="preserve">    Set input_meeting_subject to Annual Meeting - Video Conference</w:t>
              <w:br/>
              <w:t xml:space="preserve">  Case 2</w:t>
              <w:br/>
              <w:t xml:space="preserve"> (Else If visibility of conference_room_availability equals true and state of input_meeting_subject equals Discovery Meeting - Video Conference):</w:t>
              <w:br/>
              <w:t xml:space="preserve">    Hide conference_room_availability fade 500 ms pull widgets below</w:t>
              <w:br/>
              <w:t xml:space="preserve">    Set input_meeting_subject to Discovery Meeting</w:t>
              <w:br/>
              <w:t xml:space="preserve">  Case 2</w:t>
              <w:br/>
              <w:t xml:space="preserve"> (Else If visibility of conference_room_availability equals true and state of input_meeting_subject equals Solution Meeting - Video Conference):</w:t>
              <w:br/>
              <w:t xml:space="preserve">    Hide conference_room_availability fade 500 ms pull widgets below</w:t>
              <w:br/>
              <w:t xml:space="preserve">    Set input_meeting_subject to Solution Meeting</w:t>
              <w:br/>
              <w:t xml:space="preserve">  Case 2</w:t>
              <w:br/>
              <w:t xml:space="preserve"> (Else If visibility of conference_room_availability equals true and state of input_meeting_subject equals Annual Meeting):</w:t>
              <w:br/>
              <w:t xml:space="preserve">    Hide conference_room_availability fade 500 ms pull widgets below</w:t>
              <w:br/>
              <w:t xml:space="preserve">    Set input_meeting_subject to Annual Meeting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Video conference checkbox.  Checking this checkbox reveals information required to schedule a video conference meeting, using an external application.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The subject of the meeting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6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label_meeting_type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The meeting type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7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help_bubble_dialogue_conf_room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Contextual help for scheduling a video conference room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8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label_meeting_start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Meeting start  time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9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input_start_date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Start date input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10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label_meeting_notes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Meeting notes (optional)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btn_cancel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Back in Current Window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Cancel button returns user to previous page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btn_save_continue_to_step_two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panel_one_create_conference to editState,</w:t>
              <w:br/>
              <w:t xml:space="preserve">panel_two_generate_email to openState</w:t>
              <w:br/>
              <w:t xml:space="preserve">    Hide content_step_one_create_conference slide up 500 ms pull widgets below</w:t>
              <w:br/>
              <w:t xml:space="preserve">    Show content_step_two_email_confirmation slide down 500 ms push widgets below</w:t>
              <w:br/>
              <w:t xml:space="preserve">    Set value of var_meeting_start_date equal to text on input_start_date, and</w:t>
              <w:br/>
              <w:t xml:space="preserve"> value of var_meeting_end_date equal to "[[Now.addDays(days)]]", and</w:t>
              <w:br/>
              <w:t xml:space="preserve"> value of var_meeting_start_time equal to selected option of droplist_meeting_start_time, and</w:t>
              <w:br/>
              <w:t xml:space="preserve"> value of var_meeting_end_time equal to selected option of droplist_meeting_end_time, and</w:t>
              <w:br/>
              <w:t xml:space="preserve"> value of var_meeting_subject equal to state of input_meeting_subject</w:t>
              <w:br/>
              <w:t xml:space="preserve">    Set text on data_email_meeting_advisor equal to value of var_meeting_advisor, and</w:t>
              <w:br/>
              <w:t xml:space="preserve"> text on data_email_confirmation_meeting_start_date equal to value of var_meeting_start_date, and</w:t>
              <w:br/>
              <w:t xml:space="preserve"> text on data_email_confirmation_meeting_start_time equal to value of var_meeting_start_time, and</w:t>
              <w:br/>
              <w:t xml:space="preserve"> text on data_email_confirmation_meeting_end_time equal to value of var_meeting_end_time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OnPanelStateChange:</w:t>
              <w:br/>
              <w:t xml:space="preserve">  Case 1:</w:t>
              <w:br/>
              <w:t xml:space="preserve">    Set value of var_meeting_subject equal to state of This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help_bubble_dialogue_meeting_notes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Contextual help for scheduling a video conference room</w:t>
            </w:r>
          </w:p>
        </w:tc>
      </w:tr>
    </w:tbl>
    <w:p>
      <w:pPr>
        <w:pStyle w:val="AxureHeading3"/>
        <w:keepNext/>
      </w:pPr>
      <w:r>
        <w:t xml:space="preserve">conference_room_availability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3457575" cy="209550"/>
            <wp:docPr name="AXU36.png" id="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AXU36.png"/>
                    <pic:cNvPicPr>
                      <a:picLocks noChangeAspect="1" noChangeArrowheads="1"/>
                    </pic:cNvPicPr>
                  </pic:nvPicPr>
                  <pic:blipFill>
                    <a:blip r:embed="rId_AXURE47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095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1542"/>
        <w:gridCol w:w="3085"/>
        <w:gridCol w:w="3085"/>
        <w:gridCol w:w="3085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Link to Virtual EMS App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http://pdems.ops.tiaa-cref.org/virtualems/Login.aspx in New Window/Tab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User can check video conference room availability using this link.  Link opens new tab.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label_meeting_room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Check video conference room availability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btn_hotspot_help_conf_room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OnMouseEnter:</w:t>
              <w:br/>
              <w:t xml:space="preserve">  Case 1</w:t>
              <w:br/>
              <w:t xml:space="preserve"> (If visibility of help_bubble_dialogue_conf_room equals false):</w:t>
              <w:br/>
              <w:t xml:space="preserve">    Show help_bubble_dialogue_conf_room</w:t>
              <w:br/>
              <w:t xml:space="preserve">OnMouseOut:</w:t>
              <w:br/>
              <w:t xml:space="preserve">  Case 1</w:t>
              <w:br/>
              <w:t xml:space="preserve"> (If visibility of help_bubble_dialogue_conf_room equals true):</w:t>
              <w:br/>
              <w:t xml:space="preserve">    Hide help_bubble_dialogue_conf_room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</w:tbl>
    <w:p>
      <w:pPr>
        <w:pStyle w:val="AxureHeading3"/>
        <w:keepNext/>
      </w:pPr>
      <w:r>
        <w:t xml:space="preserve">help_icon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14300" cy="114300"/>
            <wp:docPr name="AXU37.png" id="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AXU37.png"/>
                    <pic:cNvPicPr>
                      <a:picLocks noChangeAspect="1" noChangeArrowheads="1"/>
                    </pic:cNvPicPr>
                  </pic:nvPicPr>
                  <pic:blipFill>
                    <a:blip r:embed="rId_AXURE48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input_meeting_subject</w:t>
      </w:r>
    </w:p>
    <w:p>
      <w:pPr>
        <w:pStyle w:val="AxureHeading4"/>
        <w:keepNext/>
      </w:pPr>
      <w:r>
        <w:t xml:space="preserve">blank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00025"/>
            <wp:docPr name="AXU38.png" id="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AXU38.png"/>
                    <pic:cNvPicPr>
                      <a:picLocks noChangeAspect="1" noChangeArrowheads="1"/>
                    </pic:cNvPicPr>
                  </pic:nvPicPr>
                  <pic:blipFill>
                    <a:blip r:embed="rId_AXURE4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0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Editable subject line</w:t>
            </w:r>
          </w:p>
        </w:tc>
      </w:tr>
    </w:tbl>
    <w:p>
      <w:pPr>
        <w:pStyle w:val="AxureHeading4"/>
        <w:keepNext/>
      </w:pPr>
      <w:r>
        <w:t xml:space="preserve">Discovery Meeting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00025"/>
            <wp:docPr name="AXU39.png" id="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AXU39.png"/>
                    <pic:cNvPicPr>
                      <a:picLocks noChangeAspect="1" noChangeArrowheads="1"/>
                    </pic:cNvPicPr>
                  </pic:nvPicPr>
                  <pic:blipFill>
                    <a:blip r:embed="rId_AXURE5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0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Editable subject line</w:t>
            </w:r>
          </w:p>
        </w:tc>
      </w:tr>
    </w:tbl>
    <w:p>
      <w:pPr>
        <w:pStyle w:val="AxureHeading4"/>
        <w:keepNext/>
      </w:pPr>
      <w:r>
        <w:t xml:space="preserve">Discovery Meeting - Video Conference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00025"/>
            <wp:docPr name="AXU40.png" id="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AXU40.png"/>
                    <pic:cNvPicPr>
                      <a:picLocks noChangeAspect="1" noChangeArrowheads="1"/>
                    </pic:cNvPicPr>
                  </pic:nvPicPr>
                  <pic:blipFill>
                    <a:blip r:embed="rId_AXURE5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0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Editable subject line</w:t>
            </w:r>
          </w:p>
        </w:tc>
      </w:tr>
    </w:tbl>
    <w:p>
      <w:pPr>
        <w:pStyle w:val="AxureHeading4"/>
        <w:keepNext/>
      </w:pPr>
      <w:r>
        <w:t xml:space="preserve">Solution Meeting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00025"/>
            <wp:docPr name="AXU41.png" id="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AXU41.png"/>
                    <pic:cNvPicPr>
                      <a:picLocks noChangeAspect="1" noChangeArrowheads="1"/>
                    </pic:cNvPicPr>
                  </pic:nvPicPr>
                  <pic:blipFill>
                    <a:blip r:embed="rId_AXURE5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0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Editable subject line</w:t>
            </w:r>
          </w:p>
        </w:tc>
      </w:tr>
    </w:tbl>
    <w:p>
      <w:pPr>
        <w:pStyle w:val="AxureHeading4"/>
        <w:keepNext/>
      </w:pPr>
      <w:r>
        <w:t xml:space="preserve">Solution Meeting - Video Conference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00025"/>
            <wp:docPr name="AXU42.png" id="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AXU42.png"/>
                    <pic:cNvPicPr>
                      <a:picLocks noChangeAspect="1" noChangeArrowheads="1"/>
                    </pic:cNvPicPr>
                  </pic:nvPicPr>
                  <pic:blipFill>
                    <a:blip r:embed="rId_AXURE5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0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Editable subject line</w:t>
            </w:r>
          </w:p>
        </w:tc>
      </w:tr>
    </w:tbl>
    <w:p>
      <w:pPr>
        <w:pStyle w:val="AxureHeading4"/>
        <w:keepNext/>
      </w:pPr>
      <w:r>
        <w:t xml:space="preserve">Annual Meeting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00025"/>
            <wp:docPr name="AXU43.png" id="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AXU43.png"/>
                    <pic:cNvPicPr>
                      <a:picLocks noChangeAspect="1" noChangeArrowheads="1"/>
                    </pic:cNvPicPr>
                  </pic:nvPicPr>
                  <pic:blipFill>
                    <a:blip r:embed="rId_AXURE5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0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Editable subject line</w:t>
            </w:r>
          </w:p>
        </w:tc>
      </w:tr>
    </w:tbl>
    <w:p>
      <w:pPr>
        <w:pStyle w:val="AxureHeading4"/>
        <w:keepNext/>
      </w:pPr>
      <w:r>
        <w:t xml:space="preserve">Annual Meeting - Video Conference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00025"/>
            <wp:docPr name="AXU44.png" id="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AXU44.png"/>
                    <pic:cNvPicPr>
                      <a:picLocks noChangeAspect="1" noChangeArrowheads="1"/>
                    </pic:cNvPicPr>
                  </pic:nvPicPr>
                  <pic:blipFill>
                    <a:blip r:embed="rId_AXURE5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0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Editable subject line</w:t>
            </w:r>
          </w:p>
        </w:tc>
      </w:tr>
    </w:tbl>
    <w:p>
      <w:pPr>
        <w:pStyle w:val="AxureHeading3"/>
        <w:keepNext/>
      </w:pPr>
      <w:r>
        <w:t xml:space="preserve">calendar_pop-in01</w:t>
      </w:r>
    </w:p>
    <w:p>
      <w:pPr>
        <w:pStyle w:val="AxureHeading4"/>
        <w:keepNext/>
      </w:pPr>
      <w:r>
        <w:t xml:space="preserve">September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2228850" cy="1952625"/>
            <wp:docPr name="AXU45.png" id="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AXU45.png"/>
                    <pic:cNvPicPr>
                      <a:picLocks noChangeAspect="1" noChangeArrowheads="1"/>
                    </pic:cNvPicPr>
                  </pic:nvPicPr>
                  <pic:blipFill>
                    <a:blip r:embed="rId_AXURE56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952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carrot_next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calendar_pop-in01 to Next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carrot_back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calendar_pop-in01 to September</w:t>
            </w:r>
          </w:p>
        </w:tc>
      </w:tr>
    </w:tbl>
    <w:p>
      <w:pPr>
        <w:pStyle w:val="AxureHeading4"/>
        <w:keepNext/>
      </w:pPr>
      <w:r>
        <w:t xml:space="preserve">October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2228850" cy="1952625"/>
            <wp:docPr name="AXU46.png" id="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AXU46.png"/>
                    <pic:cNvPicPr>
                      <a:picLocks noChangeAspect="1" noChangeArrowheads="1"/>
                    </pic:cNvPicPr>
                  </pic:nvPicPr>
                  <pic:blipFill>
                    <a:blip r:embed="rId_AXURE57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952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carrot_next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calendar_pop-in01 to State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carrot_back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calendar_pop-in01 to Previous</w:t>
            </w:r>
          </w:p>
        </w:tc>
      </w:tr>
    </w:tbl>
    <w:p>
      <w:pPr>
        <w:pStyle w:val="AxureHeading3"/>
        <w:keepNext/>
      </w:pPr>
      <w:r>
        <w:t xml:space="preserve">panel_one_create_conference</w:t>
      </w:r>
    </w:p>
    <w:p>
      <w:pPr>
        <w:pStyle w:val="AxureHeading4"/>
        <w:keepNext/>
      </w:pPr>
      <w:r>
        <w:t xml:space="preserve">openState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133350"/>
            <wp:docPr name="AXU47.png" id="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AXU47.png"/>
                    <pic:cNvPicPr>
                      <a:picLocks noChangeAspect="1" noChangeArrowheads="1"/>
                    </pic:cNvPicPr>
                  </pic:nvPicPr>
                  <pic:blipFill>
                    <a:blip r:embed="rId_AXURE5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33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closedState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133350"/>
            <wp:docPr name="AXU48.png" id="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AXU48.png"/>
                    <pic:cNvPicPr>
                      <a:picLocks noChangeAspect="1" noChangeArrowheads="1"/>
                    </pic:cNvPicPr>
                  </pic:nvPicPr>
                  <pic:blipFill>
                    <a:blip r:embed="rId_AXURE5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33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editState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161925"/>
            <wp:docPr name="AXU49.png" id="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AXU49.png"/>
                    <pic:cNvPicPr>
                      <a:picLocks noChangeAspect="1" noChangeArrowheads="1"/>
                    </pic:cNvPicPr>
                  </pic:nvPicPr>
                  <pic:blipFill>
                    <a:blip r:embed="rId_AXURE6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619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btn_edit_content_step_one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</w:t>
              <w:br/>
              <w:t xml:space="preserve"> (If visibility of content_step_one_create_conference equals false):</w:t>
              <w:br/>
              <w:t xml:space="preserve">    Set panel_one_create_conference to openState,</w:t>
              <w:br/>
              <w:t xml:space="preserve">panel_two_generate_email to closedState</w:t>
              <w:br/>
              <w:t xml:space="preserve">    Show content_step_one_create_conference slide down 500 ms push widgets below</w:t>
            </w:r>
          </w:p>
        </w:tc>
      </w:tr>
    </w:tbl>
    <w:p>
      <w:pPr>
        <w:pStyle w:val="AxureHeading3"/>
        <w:keepNext/>
      </w:pPr>
      <w:r>
        <w:t xml:space="preserve">panel_two_generate_email</w:t>
      </w:r>
    </w:p>
    <w:p>
      <w:pPr>
        <w:pStyle w:val="AxureHeading4"/>
        <w:keepNext/>
      </w:pPr>
      <w:r>
        <w:t xml:space="preserve">closedState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133350"/>
            <wp:docPr name="AXU50.png" id="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AXU50.png"/>
                    <pic:cNvPicPr>
                      <a:picLocks noChangeAspect="1" noChangeArrowheads="1"/>
                    </pic:cNvPicPr>
                  </pic:nvPicPr>
                  <pic:blipFill>
                    <a:blip r:embed="rId_AXURE6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33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openState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133350"/>
            <wp:docPr name="AXU51.png" id="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AXU51.png"/>
                    <pic:cNvPicPr>
                      <a:picLocks noChangeAspect="1" noChangeArrowheads="1"/>
                    </pic:cNvPicPr>
                  </pic:nvPicPr>
                  <pic:blipFill>
                    <a:blip r:embed="rId_AXURE6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33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masthead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733425"/>
            <wp:docPr name="AXU52.png" id="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AXU52.png"/>
                    <pic:cNvPicPr>
                      <a:picLocks noChangeAspect="1" noChangeArrowheads="1"/>
                    </pic:cNvPicPr>
                  </pic:nvPicPr>
                  <pic:blipFill>
                    <a:blip r:embed="rId_AXURE6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334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Local Nav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771650" cy="5705475"/>
            <wp:docPr name="AXU53.png" id="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AXU53.png"/>
                    <pic:cNvPicPr>
                      <a:picLocks noChangeAspect="1" noChangeArrowheads="1"/>
                    </pic:cNvPicPr>
                  </pic:nvPicPr>
                  <pic:blipFill>
                    <a:blip r:embed="rId_AXURE64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57054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3600"/>
        <w:gridCol w:w="720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6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7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8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9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10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16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</w:tbl>
    <w:p>
      <w:pPr>
        <w:pStyle w:val="AxureHeading3"/>
        <w:keepNext/>
      </w:pPr>
      <w:r>
        <w:t xml:space="preserve">content_step_two_email_confirmation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3448050"/>
            <wp:docPr name="AXU54.png" id="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AXU54.png"/>
                    <pic:cNvPicPr>
                      <a:picLocks noChangeAspect="1" noChangeArrowheads="1"/>
                    </pic:cNvPicPr>
                  </pic:nvPicPr>
                  <pic:blipFill>
                    <a:blip r:embed="rId_AXURE6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480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1542"/>
        <w:gridCol w:w="3085"/>
        <w:gridCol w:w="3085"/>
        <w:gridCol w:w="3085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label_meeting_attendee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The subject of the meeting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The subject of the meeting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btn_email_cancel_send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Back in Current Window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Schedule new appointment CTA takes user to calendar in context of the assigned advisor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label_meeting_start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Meeting start  time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label_meeting_end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Meeting start  time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6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The subject of the meeting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7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btn_save_continue_go_to_cal2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IAS Video Conference - Advisor's Calendar - with Appointment Scheduled in Current Window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8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textarea_email_confirmation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Depending upon which meeting type user selects in step one, the System will load the appropriate email template.  There are three templates the System will choose from: Discovery, Annual Meeting or Solution Meeting</w:t>
            </w:r>
          </w:p>
        </w:tc>
      </w:tr>
    </w:tbl>
    <w:p>
      <w:pPr>
        <w:pStyle w:val="AxureHeading3"/>
        <w:keepNext/>
      </w:pPr>
      <w:r>
        <w:t xml:space="preserve">textarea_email_confirmation</w:t>
      </w:r>
    </w:p>
    <w:p>
      <w:pPr>
        <w:pStyle w:val="AxureHeading4"/>
        <w:keepNext/>
      </w:pPr>
      <w:r>
        <w:t xml:space="preserve">solution</w:t>
      </w:r>
    </w:p>
    <w:p>
      <w:pPr>
        <w:pStyle w:val="AxureHeading4"/>
        <w:keepNext/>
      </w:pPr>
      <w:r>
        <w:t xml:space="preserve">annual</w:t>
      </w:r>
    </w:p>
    <w:p>
      <w:pPr>
        <w:pStyle w:val="AxureHeading3"/>
        <w:keepNext/>
      </w:pPr>
      <w:r>
        <w:t xml:space="preserve">data_email_meeting_subject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28600"/>
            <wp:docPr name="AXU55.png" id="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AXU55.png"/>
                    <pic:cNvPicPr>
                      <a:picLocks noChangeAspect="1" noChangeArrowheads="1"/>
                    </pic:cNvPicPr>
                  </pic:nvPicPr>
                  <pic:blipFill>
                    <a:blip r:embed="rId_AXURE6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86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textarea_email_confirmation</w:t>
      </w:r>
    </w:p>
    <w:p>
      <w:pPr>
        <w:pStyle w:val="AxureHeading4"/>
        <w:keepNext/>
      </w:pPr>
      <w:r>
        <w:t xml:space="preserve">discovery_email_template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5543550"/>
            <wp:docPr name="AXU56.png" id="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AXU56.png"/>
                    <pic:cNvPicPr>
                      <a:picLocks noChangeAspect="1" noChangeArrowheads="1"/>
                    </pic:cNvPicPr>
                  </pic:nvPicPr>
                  <pic:blipFill>
                    <a:blip r:embed="rId_AXURE6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5435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annual_review_email_template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3886200"/>
            <wp:docPr name="AXU57.png" id="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AXU57.png"/>
                    <pic:cNvPicPr>
                      <a:picLocks noChangeAspect="1" noChangeArrowheads="1"/>
                    </pic:cNvPicPr>
                  </pic:nvPicPr>
                  <pic:blipFill>
                    <a:blip r:embed="rId_AXURE6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862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solution_meeting_email_template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5143500"/>
            <wp:docPr name="AXU58.png" id="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AXU58.png"/>
                    <pic:cNvPicPr>
                      <a:picLocks noChangeAspect="1" noChangeArrowheads="1"/>
                    </pic:cNvPicPr>
                  </pic:nvPicPr>
                  <pic:blipFill>
                    <a:blip r:embed="rId_AXURE6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2"/>
        <w:keepNext/>
      </w:pPr>
      <w:r>
        <w:br w:type="page"/>
      </w:r>
      <w:r>
        <w:t xml:space="preserve">IAS Video Conference - Advisor's Calendar - with Appointment Scheduled</w:t>
      </w:r>
    </w:p>
    <w:p>
      <w:pPr>
        <w:pStyle w:val="Normal"/>
      </w:pPr>
      <w:r>
        <w:rPr/>
        <w:t xml:space="preserve">OnPageLoad:</w:t>
        <w:br/>
        <w:t xml:space="preserve">  Case 1:</w:t>
        <w:br/>
        <w:t xml:space="preserve">    Set text on paginator_bg equal to "[[var_meeting_advisor]]'s Schedule week of Sunday 9/21/2014 - Saturday, 9/27/2014", and</w:t>
        <w:br/>
        <w:t xml:space="preserve"> text on data_advisor_calendar_header equal to value of var_meeting_advisor, and</w:t>
        <w:br/>
        <w:t xml:space="preserve"> text on paginator_bg equal to "[[var_meeting_advisor]]'s Schedule week of Sunday 9/28/2014 - Saturday, 10/02/2014"</w:t>
      </w:r>
    </w:p>
    <w:p>
      <w:pPr>
        <w:pStyle w:val="AxureHeading3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3819525"/>
            <wp:docPr name="AXU59.png" id="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AXU59.png"/>
                    <pic:cNvPicPr>
                      <a:picLocks noChangeAspect="1" noChangeArrowheads="1"/>
                    </pic:cNvPicPr>
                  </pic:nvPicPr>
                  <pic:blipFill>
                    <a:blip r:embed="rId_AXURE7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195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Widget Table</w:t>
      </w:r>
    </w:p>
    <w:tbl>
      <w:tblPr>
        <w:tblStyle w:val="AxureTableStyle"/>
      </w:tblPr>
      <w:tblGrid>
        <w:gridCol w:w="1542"/>
        <w:gridCol w:w="3085"/>
        <w:gridCol w:w="3085"/>
        <w:gridCol w:w="3085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pagination_next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calendar_week_display_v2 to Next,</w:t>
              <w:br/>
              <w:t xml:space="preserve">paginator_bg to State2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For purposes of demonstration, please click this button once, then choose "1:00 PM" on "Thurs 10/2" to schedule an appointment.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pagination_back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calendar_week_display_v2 to Previous,</w:t>
              <w:br/>
              <w:t xml:space="preserve">paginator_bg to State1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btn_cancel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Back in Current Window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Cancel button returns user to previous page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btn_confirm_schedule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IAS Video Conference - Participant Appointment Summary - Added Appointment in Current Window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</w:tbl>
    <w:p>
      <w:pPr>
        <w:pStyle w:val="AxureHeading3"/>
        <w:keepNext/>
      </w:pPr>
      <w:r>
        <w:t xml:space="preserve">calendar_week_display_v2</w:t>
      </w:r>
    </w:p>
    <w:p>
      <w:pPr>
        <w:pStyle w:val="AxureHeading4"/>
        <w:keepNext/>
      </w:pPr>
      <w:r>
        <w:t xml:space="preserve">week of 9/28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3019425"/>
            <wp:docPr name="AXU60.png" id="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AXU60.png"/>
                    <pic:cNvPicPr>
                      <a:picLocks noChangeAspect="1" noChangeArrowheads="1"/>
                    </pic:cNvPicPr>
                  </pic:nvPicPr>
                  <pic:blipFill>
                    <a:blip r:embed="rId_AXURE7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194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</w:tbl>
    <w:p>
      <w:pPr>
        <w:pStyle w:val="AxureHeading4"/>
        <w:keepNext/>
      </w:pPr>
      <w:r>
        <w:t xml:space="preserve">week of 9/21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3019425"/>
            <wp:docPr name="AXU61.png" id="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AXU61.png"/>
                    <pic:cNvPicPr>
                      <a:picLocks noChangeAspect="1" noChangeArrowheads="1"/>
                    </pic:cNvPicPr>
                  </pic:nvPicPr>
                  <pic:blipFill>
                    <a:blip r:embed="rId_AXURE7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194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calendar_day_10/3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62.png" id="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AXU62.png"/>
                    <pic:cNvPicPr>
                      <a:picLocks noChangeAspect="1" noChangeArrowheads="1"/>
                    </pic:cNvPicPr>
                  </pic:nvPicPr>
                  <pic:blipFill>
                    <a:blip r:embed="rId_AXURE73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calendar_day_10/2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63.png" id="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AXU63.png"/>
                    <pic:cNvPicPr>
                      <a:picLocks noChangeAspect="1" noChangeArrowheads="1"/>
                    </pic:cNvPicPr>
                  </pic:nvPicPr>
                  <pic:blipFill>
                    <a:blip r:embed="rId_AXURE74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calendar_day_10/1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64.png" id="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AXU64.png"/>
                    <pic:cNvPicPr>
                      <a:picLocks noChangeAspect="1" noChangeArrowheads="1"/>
                    </pic:cNvPicPr>
                  </pic:nvPicPr>
                  <pic:blipFill>
                    <a:blip r:embed="rId_AXURE75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calendar_day_9/30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65.png" id="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AXU65.png"/>
                    <pic:cNvPicPr>
                      <a:picLocks noChangeAspect="1" noChangeArrowheads="1"/>
                    </pic:cNvPicPr>
                  </pic:nvPicPr>
                  <pic:blipFill>
                    <a:blip r:embed="rId_AXURE76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calendar_day_9/29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66.png" id="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AXU66.png"/>
                    <pic:cNvPicPr>
                      <a:picLocks noChangeAspect="1" noChangeArrowheads="1"/>
                    </pic:cNvPicPr>
                  </pic:nvPicPr>
                  <pic:blipFill>
                    <a:blip r:embed="rId_AXURE7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calendar_day_10/2_1pm</w:t>
      </w:r>
    </w:p>
    <w:p>
      <w:pPr>
        <w:pStyle w:val="AxureHeading4"/>
        <w:keepNext/>
      </w:pPr>
      <w:r>
        <w:t xml:space="preserve">scheduled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2524125" cy="1238250"/>
            <wp:docPr name="AXU67.png" id="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AXU67.png"/>
                    <pic:cNvPicPr>
                      <a:picLocks noChangeAspect="1" noChangeArrowheads="1"/>
                    </pic:cNvPicPr>
                  </pic:nvPicPr>
                  <pic:blipFill>
                    <a:blip r:embed="rId_AXURE78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2382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Hide calendar_day_10/2_1pm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scheduled_start_time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data_participant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</w:tbl>
    <w:p>
      <w:pPr>
        <w:pStyle w:val="AxureHeading4"/>
        <w:keepNext/>
      </w:pPr>
      <w:r>
        <w:t xml:space="preserve">not_scheduled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304925" cy="285750"/>
            <wp:docPr name="AXU68.png" id="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AXU68.png"/>
                    <pic:cNvPicPr>
                      <a:picLocks noChangeAspect="1" noChangeArrowheads="1"/>
                    </pic:cNvPicPr>
                  </pic:nvPicPr>
                  <pic:blipFill>
                    <a:blip r:embed="rId_AXURE79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285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date_not_scheduled_click_to_schedule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  <w:br/>
              <w:t xml:space="preserve">OnDoubleClick:</w:t>
              <w:br/>
              <w:t xml:space="preserve">  Case 1:</w:t>
              <w:br/>
              <w:t xml:space="preserve">    Open IAS Video Conference - Create Appointment in Current Window</w:t>
              <w:br/>
              <w:t xml:space="preserve">    Set value of var_meeting_start_date equal to "10/02/2014", and</w:t>
              <w:br/>
              <w:t xml:space="preserve"> value of var_meeting_start_time equal to "1:00 PM", and</w:t>
              <w:br/>
              <w:t xml:space="preserve"> value of var_meeting_end_time equal to "2:00 PM"</w:t>
            </w:r>
          </w:p>
        </w:tc>
      </w:tr>
    </w:tbl>
    <w:p>
      <w:pPr>
        <w:pStyle w:val="AxureHeading3"/>
        <w:keepNext/>
      </w:pPr>
      <w:r>
        <w:t xml:space="preserve">calendar_day_9/22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69.png" id="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AXU69.png"/>
                    <pic:cNvPicPr>
                      <a:picLocks noChangeAspect="1" noChangeArrowheads="1"/>
                    </pic:cNvPicPr>
                  </pic:nvPicPr>
                  <pic:blipFill>
                    <a:blip r:embed="rId_AXURE80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calendar_day_9/22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70.png" id="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AXU70.png"/>
                    <pic:cNvPicPr>
                      <a:picLocks noChangeAspect="1" noChangeArrowheads="1"/>
                    </pic:cNvPicPr>
                  </pic:nvPicPr>
                  <pic:blipFill>
                    <a:blip r:embed="rId_AXURE81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calendar_day_9/22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71.png" id="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AXU71.png"/>
                    <pic:cNvPicPr>
                      <a:picLocks noChangeAspect="1" noChangeArrowheads="1"/>
                    </pic:cNvPicPr>
                  </pic:nvPicPr>
                  <pic:blipFill>
                    <a:blip r:embed="rId_AXURE82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calendar_day_9/22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72.png" id="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AXU72.png"/>
                    <pic:cNvPicPr>
                      <a:picLocks noChangeAspect="1" noChangeArrowheads="1"/>
                    </pic:cNvPicPr>
                  </pic:nvPicPr>
                  <pic:blipFill>
                    <a:blip r:embed="rId_AXURE83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calendar_day_9/22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219200" cy="4000500"/>
            <wp:docPr name="AXU73.png" id="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AXU73.png"/>
                    <pic:cNvPicPr>
                      <a:picLocks noChangeAspect="1" noChangeArrowheads="1"/>
                    </pic:cNvPicPr>
                  </pic:nvPicPr>
                  <pic:blipFill>
                    <a:blip r:embed="rId_AXURE84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00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paginator_bg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19075"/>
            <wp:docPr name="AXU74.png" id="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AXU74.png"/>
                    <pic:cNvPicPr>
                      <a:picLocks noChangeAspect="1" noChangeArrowheads="1"/>
                    </pic:cNvPicPr>
                  </pic:nvPicPr>
                  <pic:blipFill>
                    <a:blip r:embed="rId_AXURE8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90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State2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19075"/>
            <wp:docPr name="AXU75.png" id="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AXU75.png"/>
                    <pic:cNvPicPr>
                      <a:picLocks noChangeAspect="1" noChangeArrowheads="1"/>
                    </pic:cNvPicPr>
                  </pic:nvPicPr>
                  <pic:blipFill>
                    <a:blip r:embed="rId_AXURE8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90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pagination_next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90500" cy="190500"/>
            <wp:docPr name="AXU76.png" id="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AXU76.png"/>
                    <pic:cNvPicPr>
                      <a:picLocks noChangeAspect="1" noChangeArrowheads="1"/>
                    </pic:cNvPicPr>
                  </pic:nvPicPr>
                  <pic:blipFill>
                    <a:blip r:embed="rId_AXURE8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pagination_back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90500" cy="190500"/>
            <wp:docPr name="AXU77.png" id="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AXU77.png"/>
                    <pic:cNvPicPr>
                      <a:picLocks noChangeAspect="1" noChangeArrowheads="1"/>
                    </pic:cNvPicPr>
                  </pic:nvPicPr>
                  <pic:blipFill>
                    <a:blip r:embed="rId_AXURE8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masthead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733425"/>
            <wp:docPr name="AXU78.png" id="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AXU78.png"/>
                    <pic:cNvPicPr>
                      <a:picLocks noChangeAspect="1" noChangeArrowheads="1"/>
                    </pic:cNvPicPr>
                  </pic:nvPicPr>
                  <pic:blipFill>
                    <a:blip r:embed="rId_AXURE8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334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calendar</w:t>
      </w:r>
    </w:p>
    <w:p>
      <w:pPr>
        <w:pStyle w:val="AxureHeading4"/>
        <w:keepNext/>
      </w:pPr>
      <w:r>
        <w:t xml:space="preserve">September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2228850" cy="1952625"/>
            <wp:docPr name="AXU79.png" id="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AXU79.png"/>
                    <pic:cNvPicPr>
                      <a:picLocks noChangeAspect="1" noChangeArrowheads="1"/>
                    </pic:cNvPicPr>
                  </pic:nvPicPr>
                  <pic:blipFill>
                    <a:blip r:embed="rId_AXURE90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952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carrot_next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 to Next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carrot_back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 to September</w:t>
            </w:r>
          </w:p>
        </w:tc>
      </w:tr>
    </w:tbl>
    <w:p>
      <w:pPr>
        <w:pStyle w:val="AxureHeading4"/>
        <w:keepNext/>
      </w:pPr>
      <w:r>
        <w:t xml:space="preserve">October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2228850" cy="1952625"/>
            <wp:docPr name="AXU80.png" id="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AXU80.png"/>
                    <pic:cNvPicPr>
                      <a:picLocks noChangeAspect="1" noChangeArrowheads="1"/>
                    </pic:cNvPicPr>
                  </pic:nvPicPr>
                  <pic:blipFill>
                    <a:blip r:embed="rId_AXURE91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952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carrot_next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 to State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carrot_back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 to Previous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date_current_or_future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calendar_week_display_v2 to week of 9/28</w:t>
            </w:r>
          </w:p>
        </w:tc>
      </w:tr>
    </w:tbl>
    <w:p>
      <w:pPr>
        <w:pStyle w:val="AxureHeading2"/>
        <w:keepNext/>
      </w:pPr>
      <w:r>
        <w:br w:type="page"/>
      </w:r>
      <w:r>
        <w:t xml:space="preserve">IAS Video Conference - Participant Appointment Summary - Added Appointment</w:t>
      </w:r>
    </w:p>
    <w:p>
      <w:pPr>
        <w:pStyle w:val="Normal"/>
      </w:pPr>
      <w:r>
        <w:rPr/>
        <w:t xml:space="preserve">OnPageLoad:</w:t>
        <w:br/>
        <w:t xml:space="preserve">  Case 1:</w:t>
        <w:br/>
        <w:t xml:space="preserve">    Set text on table_cell_start_date equal to value of var_meeting_start_date, and</w:t>
        <w:br/>
        <w:t xml:space="preserve"> text on table_cell_start_time equal to value of var_meeting_start_time, and</w:t>
        <w:br/>
        <w:t xml:space="preserve"> text on table_cell_end_time equal to value of var_meeting_end_time, and</w:t>
        <w:br/>
        <w:t xml:space="preserve"> text on table_cell_advisor equal to value of var_meeting_advisor, and</w:t>
        <w:br/>
        <w:t xml:space="preserve"> text on table_cell_subject equal to value of var_meeting_subject</w:t>
      </w:r>
    </w:p>
    <w:p>
      <w:pPr>
        <w:pStyle w:val="AxureHeading3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3152775"/>
            <wp:docPr name="AXU81.png" id="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AXU81.png"/>
                    <pic:cNvPicPr>
                      <a:picLocks noChangeAspect="1" noChangeArrowheads="1"/>
                    </pic:cNvPicPr>
                  </pic:nvPicPr>
                  <pic:blipFill>
                    <a:blip r:embed="rId_AXURE9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527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Widget Table</w:t>
      </w:r>
    </w:p>
    <w:tbl>
      <w:tblPr>
        <w:tblStyle w:val="AxureTableStyle"/>
      </w:tblPr>
      <w:tblGrid>
        <w:gridCol w:w="1542"/>
        <w:gridCol w:w="3085"/>
        <w:gridCol w:w="3085"/>
        <w:gridCol w:w="3085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subheader_partInfo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Participant information header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label_partName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Partcipant name label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data_partName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Participant name link - Clicking this link opens Participant Summary in a new window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label_partPin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Participant PIN label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data_partPin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Participant PIN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6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7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subheader_partAppointments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Participant appointment summary subheader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8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Participant Appointment Summary Table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Appointment summary table provides information about meeting ID, start date/time, end time and subject.  If no meetings are currently scheduled only the table header appears on page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9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btn_actions_dropdown01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Selecting an option from the dropdown allows user to edit, view or delete an appointment.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10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table_cell_start_date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Meetings appear in decending order, by first upcoming meeting first.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btn_schedule_new_appointment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value of var_meeting_advisor equal to text on data_assigned_advisor</w:t>
              <w:br/>
              <w:t xml:space="preserve">    Open IAS Video Conference - Advisor's Calendar in New Window/Tab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Schedule new appointment CTA takes user to calendar in context of the assigned advisor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subheader_advisorInfo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Advisor information subheader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label_advisorName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Advisor lable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data_assigned_advisor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Advisor name.  Clicking this link opens company directory (from intranet) in new window.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16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btn_hotspot_help_meeting_notes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OnMouseEnter:</w:t>
              <w:br/>
              <w:t xml:space="preserve">  Case 1</w:t>
              <w:br/>
              <w:t xml:space="preserve"> (If visibility of help_bubble_dialogue_assigned_advisor equals false):</w:t>
              <w:br/>
              <w:t xml:space="preserve">    Show help_bubble_dialogue_assigned_advisor</w:t>
              <w:br/>
              <w:t xml:space="preserve">OnMouseOut:</w:t>
              <w:br/>
              <w:t xml:space="preserve">  Case 1:</w:t>
              <w:br/>
              <w:t xml:space="preserve">    Hide help_bubble_dialogue_assigned_advisor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17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help_bubble_dialogue_assigned_advisor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Contextual help for scheduling a video conference room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18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btn_schedule_new_appointment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Show/Hide Widget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Schedule new appointment CTA takes user to calendar in context of the assigned advisor</w:t>
            </w:r>
          </w:p>
        </w:tc>
      </w:tr>
    </w:tbl>
    <w:p>
      <w:pPr>
        <w:pStyle w:val="AxureHeading3"/>
        <w:keepNext/>
      </w:pPr>
      <w:r>
        <w:t xml:space="preserve">masthead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733425"/>
            <wp:docPr name="AXU82.png" id="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AXU82.png"/>
                    <pic:cNvPicPr>
                      <a:picLocks noChangeAspect="1" noChangeArrowheads="1"/>
                    </pic:cNvPicPr>
                  </pic:nvPicPr>
                  <pic:blipFill>
                    <a:blip r:embed="rId_AXURE9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334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btn_actions_dropdown02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76275" cy="123825"/>
            <wp:docPr name="AXU83.png" id="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AXU83.png"/>
                    <pic:cNvPicPr>
                      <a:picLocks noChangeAspect="1" noChangeArrowheads="1"/>
                    </pic:cNvPicPr>
                  </pic:nvPicPr>
                  <pic:blipFill>
                    <a:blip r:embed="rId_AXURE94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1238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hotspot_actions01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</w:t>
              <w:br/>
              <w:t xml:space="preserve"> (If state of btn_actions_dropdown02 equals State1):</w:t>
              <w:br/>
              <w:t xml:space="preserve">    Set btn_actions_dropdown02 to State2</w:t>
              <w:br/>
              <w:t xml:space="preserve">  Case 2</w:t>
              <w:br/>
              <w:t xml:space="preserve"> (Else If state of btn_actions_dropdown02 equals State2):</w:t>
              <w:br/>
              <w:t xml:space="preserve">    Set btn_actions_dropdown02 to State1</w:t>
            </w:r>
          </w:p>
        </w:tc>
      </w:tr>
    </w:tbl>
    <w:p>
      <w:pPr>
        <w:pStyle w:val="AxureHeading4"/>
        <w:keepNext/>
      </w:pPr>
      <w:r>
        <w:t xml:space="preserve">State2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476375" cy="609600"/>
            <wp:docPr name="AXU84.png" id="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AXU84.png"/>
                    <pic:cNvPicPr>
                      <a:picLocks noChangeAspect="1" noChangeArrowheads="1"/>
                    </pic:cNvPicPr>
                  </pic:nvPicPr>
                  <pic:blipFill>
                    <a:blip r:embed="rId_AXURE9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6096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hotspot_clickzone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OnMouseOut:</w:t>
              <w:br/>
              <w:t xml:space="preserve">  Case 1:</w:t>
              <w:br/>
              <w:t xml:space="preserve">    Set btn_actions_dropdown02 to State1</w:t>
            </w:r>
          </w:p>
        </w:tc>
      </w:tr>
    </w:tbl>
    <w:p>
      <w:pPr>
        <w:pStyle w:val="AxureHeading3"/>
        <w:keepNext/>
      </w:pPr>
      <w:r>
        <w:t xml:space="preserve">btn_actions_dropdown01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76275" cy="123825"/>
            <wp:docPr name="AXU85.png" id="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AXU85.png"/>
                    <pic:cNvPicPr>
                      <a:picLocks noChangeAspect="1" noChangeArrowheads="1"/>
                    </pic:cNvPicPr>
                  </pic:nvPicPr>
                  <pic:blipFill>
                    <a:blip r:embed="rId_AXURE96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1238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hotspot_actions01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</w:t>
              <w:br/>
              <w:t xml:space="preserve"> (If state of btn_actions_dropdown01 equals State1):</w:t>
              <w:br/>
              <w:t xml:space="preserve">    Set btn_actions_dropdown01 to State2</w:t>
              <w:br/>
              <w:t xml:space="preserve">  Case 2</w:t>
              <w:br/>
              <w:t xml:space="preserve"> (Else If state of btn_actions_dropdown01 equals State2):</w:t>
              <w:br/>
              <w:t xml:space="preserve">    Set btn_actions_dropdown01 to State1</w:t>
            </w:r>
          </w:p>
        </w:tc>
      </w:tr>
    </w:tbl>
    <w:p>
      <w:pPr>
        <w:pStyle w:val="AxureHeading4"/>
        <w:keepNext/>
      </w:pPr>
      <w:r>
        <w:t xml:space="preserve">State2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847725" cy="609600"/>
            <wp:docPr name="AXU86.png" id="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AXU86.png"/>
                    <pic:cNvPicPr>
                      <a:picLocks noChangeAspect="1" noChangeArrowheads="1"/>
                    </pic:cNvPicPr>
                  </pic:nvPicPr>
                  <pic:blipFill>
                    <a:blip r:embed="rId_AXURE97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6096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hotspot_clickzone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OnMouseOut:</w:t>
              <w:br/>
              <w:t xml:space="preserve">  Case 1:</w:t>
              <w:br/>
              <w:t xml:space="preserve">    Set btn_actions_dropdown01 to State1</w:t>
            </w:r>
          </w:p>
        </w:tc>
      </w:tr>
    </w:tbl>
    <w:p>
      <w:pPr>
        <w:pStyle w:val="AxureHeading3"/>
        <w:keepNext/>
      </w:pPr>
      <w:r>
        <w:t xml:space="preserve">btn_actions_dropdown01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76275" cy="123825"/>
            <wp:docPr name="AXU87.png" id="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AXU87.png"/>
                    <pic:cNvPicPr>
                      <a:picLocks noChangeAspect="1" noChangeArrowheads="1"/>
                    </pic:cNvPicPr>
                  </pic:nvPicPr>
                  <pic:blipFill>
                    <a:blip r:embed="rId_AXURE98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1238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hotspot_actions01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</w:t>
              <w:br/>
              <w:t xml:space="preserve"> (If state of btn_actions_dropdown01 equals State1):</w:t>
              <w:br/>
              <w:t xml:space="preserve">    Set btn_actions_dropdown01 to State2</w:t>
              <w:br/>
              <w:t xml:space="preserve">  Case 2</w:t>
              <w:br/>
              <w:t xml:space="preserve"> (Else If state of btn_actions_dropdown01 equals State2):</w:t>
              <w:br/>
              <w:t xml:space="preserve">    Set btn_actions_dropdown01 to State1</w:t>
            </w:r>
          </w:p>
        </w:tc>
      </w:tr>
    </w:tbl>
    <w:p>
      <w:pPr>
        <w:pStyle w:val="AxureHeading4"/>
        <w:keepNext/>
      </w:pPr>
      <w:r>
        <w:t xml:space="preserve">State2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847725" cy="609600"/>
            <wp:docPr name="AXU88.png" id="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AXU88.png"/>
                    <pic:cNvPicPr>
                      <a:picLocks noChangeAspect="1" noChangeArrowheads="1"/>
                    </pic:cNvPicPr>
                  </pic:nvPicPr>
                  <pic:blipFill>
                    <a:blip r:embed="rId_AXURE99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6096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Current Window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hotspot_clickzone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OnMouseOut:</w:t>
              <w:br/>
              <w:t xml:space="preserve">  Case 1:</w:t>
              <w:br/>
              <w:t xml:space="preserve">    Set btn_actions_dropdown01 to State1</w:t>
            </w:r>
          </w:p>
        </w:tc>
      </w:tr>
    </w:tbl>
    <w:p>
      <w:pPr>
        <w:pStyle w:val="AxureHeading3"/>
        <w:keepNext/>
      </w:pPr>
      <w:r>
        <w:t xml:space="preserve">help_icon_meeting_notes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14300" cy="114300"/>
            <wp:docPr name="AXU89.png" id="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AXU89.png"/>
                    <pic:cNvPicPr>
                      <a:picLocks noChangeAspect="1" noChangeArrowheads="1"/>
                    </pic:cNvPicPr>
                  </pic:nvPicPr>
                  <pic:blipFill>
                    <a:blip r:embed="rId_AXURE10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pop_in_edit_advisor</w:t>
      </w:r>
    </w:p>
    <w:p>
      <w:pPr>
        <w:pStyle w:val="AxureHeading4"/>
        <w:keepNext/>
      </w:pPr>
      <w:r>
        <w:t xml:space="preserve">search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4371975" cy="2390775"/>
            <wp:docPr name="AXU90.png" id="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AXU90.png"/>
                    <pic:cNvPicPr>
                      <a:picLocks noChangeAspect="1" noChangeArrowheads="1"/>
                    </pic:cNvPicPr>
                  </pic:nvPicPr>
                  <pic:blipFill>
                    <a:blip r:embed="rId_AXURE101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23907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1542"/>
        <w:gridCol w:w="3085"/>
        <w:gridCol w:w="3085"/>
        <w:gridCol w:w="3085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Alerts Pop-in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Alerts Pop-in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Close Button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Hide pop_in_edit_advisor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Close Button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btn_re-assign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Once user has selected an alternate advisor, clicking "Save &amp; Continue" opens the selected advisor's calendar page, where user can select an open day/time to schedule an appointment.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Hide pop_in_edit_advisor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6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btn_search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Show spinner_loading</w:t>
              <w:br/>
              <w:t xml:space="preserve">    Wait 3000 ms</w:t>
              <w:br/>
              <w:t xml:space="preserve">    Hide spinner_loading</w:t>
              <w:br/>
              <w:t xml:space="preserve">    Set pop_in_edit_advisor to search_results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</w:tbl>
    <w:p>
      <w:pPr>
        <w:pStyle w:val="AxureHeading4"/>
        <w:keepNext/>
      </w:pPr>
      <w:r>
        <w:t xml:space="preserve">search_results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4371975" cy="3914775"/>
            <wp:docPr name="AXU91.png" id="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AXU91.png"/>
                    <pic:cNvPicPr>
                      <a:picLocks noChangeAspect="1" noChangeArrowheads="1"/>
                    </pic:cNvPicPr>
                  </pic:nvPicPr>
                  <pic:blipFill>
                    <a:blip r:embed="rId_AXURE102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39147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1542"/>
        <w:gridCol w:w="3085"/>
        <w:gridCol w:w="3085"/>
        <w:gridCol w:w="3085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Alerts Pop-in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Alerts Pop-in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Close Button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Hide pop_in_edit_advisor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Close Button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btn_re-assign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Nathan Advisor</w:t>
              <w:br/>
              <w:t xml:space="preserve"> (If selected option of search_results_list_box equals Nathan Advisor):</w:t>
              <w:br/>
              <w:t xml:space="preserve">    Hide pop_in_edit_advisor</w:t>
              <w:br/>
              <w:t xml:space="preserve">    Set value of var_meeting_advisor equal to selected option of search_results_list_box</w:t>
              <w:br/>
              <w:t xml:space="preserve">    Open IAS Video Conference - Advisor's Calendar in New Window/Tab</w:t>
              <w:br/>
              <w:t xml:space="preserve">  Sara Acron</w:t>
              <w:br/>
              <w:t xml:space="preserve"> (Else If selected option of search_results_list_box equals Sara Acron):</w:t>
              <w:br/>
              <w:t xml:space="preserve">    Hide pop_in_edit_advisor</w:t>
              <w:br/>
              <w:t xml:space="preserve">    Set value of var_meeting_advisor equal to selected option of search_results_list_box</w:t>
              <w:br/>
              <w:t xml:space="preserve">    Open IAS Video Conference - Advisor's Calendar in New Window/Tab</w:t>
              <w:br/>
              <w:t xml:space="preserve">  Bob Adroph</w:t>
              <w:br/>
              <w:t xml:space="preserve"> (Else If selected option of search_results_list_box equals Bob Adroph):</w:t>
              <w:br/>
              <w:t xml:space="preserve">    Hide pop_in_edit_advisor</w:t>
              <w:br/>
              <w:t xml:space="preserve">    Set value of var_meeting_advisor equal to selected option of search_results_list_box</w:t>
              <w:br/>
              <w:t xml:space="preserve">    Open IAS Video Conference - Advisor's Calendar in New Window/Tab</w:t>
              <w:br/>
              <w:t xml:space="preserve">  Tome Alfoat</w:t>
              <w:br/>
              <w:t xml:space="preserve"> (Else If selected option of search_results_list_box equals Tom Alfoat):</w:t>
              <w:br/>
              <w:t xml:space="preserve">    Hide pop_in_edit_advisor</w:t>
              <w:br/>
              <w:t xml:space="preserve">    Set value of var_meeting_advisor equal to selected option of search_results_list_box</w:t>
              <w:br/>
              <w:t xml:space="preserve">    Open IAS Video Conference - Advisor's Calendar in New Window/Tab</w:t>
              <w:br/>
              <w:t xml:space="preserve">  Jason Bradford</w:t>
              <w:br/>
              <w:t xml:space="preserve"> (Else If selected option of search_results_list_box equals Jason Bradford):</w:t>
              <w:br/>
              <w:t xml:space="preserve">    Hide pop_in_edit_advisor</w:t>
              <w:br/>
              <w:t xml:space="preserve">    Set value of var_meeting_advisor equal to selected option of search_results_list_box</w:t>
              <w:br/>
              <w:t xml:space="preserve">    Open IAS Video Conference - Advisor's Calendar in New Window/Tab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Once user has selected an alternate advisor, clicking "Save &amp; Continue" opens the selected advisor's calendar page, where user can select an open day/time to schedule an appointment.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Hide pop_in_edit_advisor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6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btn_search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Show spinner_loading</w:t>
              <w:br/>
              <w:t xml:space="preserve">    Wait 3000 ms</w:t>
              <w:br/>
              <w:t xml:space="preserve">    Hide spinner_loading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</w:tbl>
    <w:p>
      <w:pPr>
        <w:pStyle w:val="AxureHeading3"/>
        <w:keepNext/>
      </w:pPr>
      <w:r>
        <w:t xml:space="preserve">spinner_loading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71450" cy="171450"/>
            <wp:docPr name="AXU92.png" id="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AXU92.png"/>
                    <pic:cNvPicPr>
                      <a:picLocks noChangeAspect="1" noChangeArrowheads="1"/>
                    </pic:cNvPicPr>
                  </pic:nvPicPr>
                  <pic:blipFill>
                    <a:blip r:embed="rId_AXURE10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spinner_loading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71450" cy="171450"/>
            <wp:docPr name="AXU93.png" id="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AXU93.png"/>
                    <pic:cNvPicPr>
                      <a:picLocks noChangeAspect="1" noChangeArrowheads="1"/>
                    </pic:cNvPicPr>
                  </pic:nvPicPr>
                  <pic:blipFill>
                    <a:blip r:embed="rId_AXURE10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search_results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3943350" cy="1238250"/>
            <wp:docPr name="AXU94.png" id="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AXU94.png"/>
                    <pic:cNvPicPr>
                      <a:picLocks noChangeAspect="1" noChangeArrowheads="1"/>
                    </pic:cNvPicPr>
                  </pic:nvPicPr>
                  <pic:blipFill>
                    <a:blip r:embed="rId_AXURE105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12382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2"/>
        <w:keepNext/>
      </w:pPr>
      <w:r>
        <w:br w:type="page"/>
      </w:r>
      <w:r>
        <w:t xml:space="preserve">IAS Video Conference - Partcipant Appointment Summary - Edit Appointment</w:t>
      </w:r>
    </w:p>
    <w:p>
      <w:pPr>
        <w:pStyle w:val="Normal"/>
      </w:pPr>
      <w:r>
        <w:rPr/>
        <w:t xml:space="preserve">OnPageLoad:</w:t>
        <w:br/>
        <w:t xml:space="preserve">  Case 1:</w:t>
        <w:br/>
        <w:t xml:space="preserve">    Set text on data_advisor_calendar_header equal to value of var_meeting_advisor</w:t>
      </w:r>
    </w:p>
    <w:p>
      <w:pPr>
        <w:pStyle w:val="AxureHeading3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3667125"/>
            <wp:docPr name="AXU95.png" id="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AXU95.png"/>
                    <pic:cNvPicPr>
                      <a:picLocks noChangeAspect="1" noChangeArrowheads="1"/>
                    </pic:cNvPicPr>
                  </pic:nvPicPr>
                  <pic:blipFill>
                    <a:blip r:embed="rId_AXURE10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671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Widget Table</w:t>
      </w:r>
    </w:p>
    <w:tbl>
      <w:tblPr>
        <w:tblStyle w:val="AxureTableStyle"/>
      </w:tblPr>
      <w:tblGrid>
        <w:gridCol w:w="1542"/>
        <w:gridCol w:w="3085"/>
        <w:gridCol w:w="3085"/>
        <w:gridCol w:w="3085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panel_one_create_conference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Show/Hide Widget</w:t>
              <w:br/>
              <w:t xml:space="preserve">    Set This to openState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The System will return First, Last, D.O.B., Gender and possibly marital status (if known).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panel_two_generate_email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Show/Hide Widget</w:t>
              <w:br/>
              <w:t xml:space="preserve">    Set This to openState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The System will return First, Last, D.O.B., Gender and possibly marital status (if known).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Local Nav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Local Navigation</w:t>
            </w:r>
          </w:p>
        </w:tc>
      </w:tr>
    </w:tbl>
    <w:p>
      <w:pPr>
        <w:pStyle w:val="AxureHeading3"/>
        <w:keepNext/>
      </w:pPr>
      <w:r>
        <w:t xml:space="preserve">content_step_one_create_conference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295525"/>
            <wp:docPr name="AXU96.png" id="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AXU96.png"/>
                    <pic:cNvPicPr>
                      <a:picLocks noChangeAspect="1" noChangeArrowheads="1"/>
                    </pic:cNvPicPr>
                  </pic:nvPicPr>
                  <pic:blipFill>
                    <a:blip r:embed="rId_AXURE10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955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1542"/>
        <w:gridCol w:w="3085"/>
        <w:gridCol w:w="3085"/>
        <w:gridCol w:w="3085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button - date picker01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show or hide calendar:</w:t>
              <w:br/>
              <w:t xml:space="preserve">    Toggle calendar_pop-in01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Date picker icon.  Clicking this icon invokes the date picker pop-in.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text_area_meeting_notes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OnTextChange:</w:t>
              <w:br/>
              <w:t xml:space="preserve">  Case 1:</w:t>
              <w:br/>
              <w:t xml:space="preserve">    Set value of var_meeting_notes equal to text on This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Meeting notes can be provided here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dropdown_meeting_type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OnSelectionChange:</w:t>
              <w:br/>
              <w:t xml:space="preserve">  Case 1</w:t>
              <w:br/>
              <w:t xml:space="preserve"> (If selected option of This equals "Discovery Meeting"):</w:t>
              <w:br/>
              <w:t xml:space="preserve">    Set input_meeting_subject to Discovery Meeting,</w:t>
              <w:br/>
              <w:t xml:space="preserve">textarea_email_confirmation to discovery_email_template</w:t>
              <w:br/>
              <w:t xml:space="preserve">  Case 2</w:t>
              <w:br/>
              <w:t xml:space="preserve"> (Else If selected option of This equals "Solution Meeting"):</w:t>
              <w:br/>
              <w:t xml:space="preserve">    Set input_meeting_subject to Solution Meeting,</w:t>
              <w:br/>
              <w:t xml:space="preserve">textarea_email_confirmation to solution_meeting_email_template</w:t>
              <w:br/>
              <w:t xml:space="preserve">  Case 3</w:t>
              <w:br/>
              <w:t xml:space="preserve"> (Else If selected option of This equals "Annual Review Meeting"):</w:t>
              <w:br/>
              <w:t xml:space="preserve">    Set input_meeting_subject to Annual Meeting,</w:t>
              <w:br/>
              <w:t xml:space="preserve">textarea_email_confirmation to annual_review_email_template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The meeting type.  Possible options: 1) Discovery  2) Solution Meeting 3) Annual Review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radio_video_conference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Video conference checkbox.  Checking this checkbox reveals information required to schedule a video conference meeting, using an external application.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The subject of the meeting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6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label_meeting_type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The meeting type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7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help_bubble_dialogue_conf_room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Contextual help for scheduling a video conference room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8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label_meeting_start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Meeting start  time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9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input_start_date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Start date input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10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label_meeting_notes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Meeting notes (optional)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btn_cancel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Back in Current Window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Cancel button returns user to previous page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btn_save_continue_to_step_two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panel_one_create_conference to editState,</w:t>
              <w:br/>
              <w:t xml:space="preserve">panel_two_generate_email to openState</w:t>
              <w:br/>
              <w:t xml:space="preserve">    Hide content_step_one_create_conference slide up 500 ms pull widgets below</w:t>
              <w:br/>
              <w:t xml:space="preserve">    Show content_step_two_email_confirmation slide down 500 ms push widgets below</w:t>
              <w:br/>
              <w:t xml:space="preserve">    Set value of var_meeting_start_date equal to text on input_start_date, and</w:t>
              <w:br/>
              <w:t xml:space="preserve"> value of var_meeting_end_date equal to "[[Now.addDays(days)]]", and</w:t>
              <w:br/>
              <w:t xml:space="preserve"> value of var_meeting_start_time equal to selected option of droplist_meeting_start_time, and</w:t>
              <w:br/>
              <w:t xml:space="preserve"> value of var_meeting_end_time equal to selected option of droplist_meeting_end_time, and</w:t>
              <w:br/>
              <w:t xml:space="preserve"> value of var_meeting_subject equal to state of input_meeting_subject</w:t>
              <w:br/>
              <w:t xml:space="preserve">    Set text on data_email_meeting_advisor equal to value of var_meeting_advisor, and</w:t>
              <w:br/>
              <w:t xml:space="preserve"> text on data_email_confirmation_meeting_start_date equal to value of var_meeting_start_date, and</w:t>
              <w:br/>
              <w:t xml:space="preserve"> text on data_email_confirmation_meeting_start_time equal to value of var_meeting_start_time, and</w:t>
              <w:br/>
              <w:t xml:space="preserve"> text on data_email_confirmation_meeting_end_time equal to value of var_meeting_end_time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OnPanelStateChange:</w:t>
              <w:br/>
              <w:t xml:space="preserve">  Case 1:</w:t>
              <w:br/>
              <w:t xml:space="preserve">    Set value of var_meeting_subject equal to state of This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btn_hotspot_help_meeting_notes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OnMouseEnter:</w:t>
              <w:br/>
              <w:t xml:space="preserve">  Case 1</w:t>
              <w:br/>
              <w:t xml:space="preserve"> (If visibility of help_bubble_dialogue_conf_room equals false):</w:t>
              <w:br/>
              <w:t xml:space="preserve">    Toggle help_bubble_dialogue_meeting_notes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help_bubble_dialogue_meeting_notes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Contextual help for scheduling a video conference room</w:t>
            </w:r>
          </w:p>
        </w:tc>
      </w:tr>
    </w:tbl>
    <w:p>
      <w:pPr>
        <w:pStyle w:val="AxureHeading3"/>
        <w:keepNext/>
      </w:pPr>
      <w:r>
        <w:t xml:space="preserve">conference_room_availability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3457575" cy="209550"/>
            <wp:docPr name="AXU97.png" id="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AXU97.png"/>
                    <pic:cNvPicPr>
                      <a:picLocks noChangeAspect="1" noChangeArrowheads="1"/>
                    </pic:cNvPicPr>
                  </pic:nvPicPr>
                  <pic:blipFill>
                    <a:blip r:embed="rId_AXURE108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095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1542"/>
        <w:gridCol w:w="3085"/>
        <w:gridCol w:w="3085"/>
        <w:gridCol w:w="3085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Link to Virtual EMS App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http://pdems.ops.tiaa-cref.org/virtualems/Login.aspx in New Window/Tab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User can check video conference room availability using this link.  Link opens new tab.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label_meeting_room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Check video conference room availability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btn_hotspot_help_conf_room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OnMouseEnter:</w:t>
              <w:br/>
              <w:t xml:space="preserve">  Case 1</w:t>
              <w:br/>
              <w:t xml:space="preserve"> (If visibility of help_bubble_dialogue_conf_room equals false):</w:t>
              <w:br/>
              <w:t xml:space="preserve">    Show help_bubble_dialogue_conf_room</w:t>
              <w:br/>
              <w:t xml:space="preserve">OnMouseOut:</w:t>
              <w:br/>
              <w:t xml:space="preserve">  Case 1</w:t>
              <w:br/>
              <w:t xml:space="preserve"> (If visibility of help_bubble_dialogue_conf_room equals true):</w:t>
              <w:br/>
              <w:t xml:space="preserve">    Hide help_bubble_dialogue_conf_room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</w:tbl>
    <w:p>
      <w:pPr>
        <w:pStyle w:val="AxureHeading3"/>
        <w:keepNext/>
      </w:pPr>
      <w:r>
        <w:t xml:space="preserve">help_icon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14300" cy="114300"/>
            <wp:docPr name="AXU98.png" id="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AXU98.png"/>
                    <pic:cNvPicPr>
                      <a:picLocks noChangeAspect="1" noChangeArrowheads="1"/>
                    </pic:cNvPicPr>
                  </pic:nvPicPr>
                  <pic:blipFill>
                    <a:blip r:embed="rId_AXURE109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input_meeting_subject</w:t>
      </w:r>
    </w:p>
    <w:p>
      <w:pPr>
        <w:pStyle w:val="AxureHeading4"/>
        <w:keepNext/>
      </w:pPr>
      <w:r>
        <w:t xml:space="preserve">Discovery Meeting - Video Conference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00025"/>
            <wp:docPr name="AXU99.png" id="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AXU99.png"/>
                    <pic:cNvPicPr>
                      <a:picLocks noChangeAspect="1" noChangeArrowheads="1"/>
                    </pic:cNvPicPr>
                  </pic:nvPicPr>
                  <pic:blipFill>
                    <a:blip r:embed="rId_AXURE1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0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Editable subject line</w:t>
            </w:r>
          </w:p>
        </w:tc>
      </w:tr>
    </w:tbl>
    <w:p>
      <w:pPr>
        <w:pStyle w:val="AxureHeading4"/>
        <w:keepNext/>
      </w:pPr>
      <w:r>
        <w:t xml:space="preserve">blank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00025"/>
            <wp:docPr name="AXU100.png" id="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AXU100.png"/>
                    <pic:cNvPicPr>
                      <a:picLocks noChangeAspect="1" noChangeArrowheads="1"/>
                    </pic:cNvPicPr>
                  </pic:nvPicPr>
                  <pic:blipFill>
                    <a:blip r:embed="rId_AXURE1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0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Editable subject line</w:t>
            </w:r>
          </w:p>
        </w:tc>
      </w:tr>
    </w:tbl>
    <w:p>
      <w:pPr>
        <w:pStyle w:val="AxureHeading4"/>
        <w:keepNext/>
      </w:pPr>
      <w:r>
        <w:t xml:space="preserve">Discovery Meeting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00025"/>
            <wp:docPr name="AXU101.png" id="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AXU101.png"/>
                    <pic:cNvPicPr>
                      <a:picLocks noChangeAspect="1" noChangeArrowheads="1"/>
                    </pic:cNvPicPr>
                  </pic:nvPicPr>
                  <pic:blipFill>
                    <a:blip r:embed="rId_AXURE1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0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Editable subject line</w:t>
            </w:r>
          </w:p>
        </w:tc>
      </w:tr>
    </w:tbl>
    <w:p>
      <w:pPr>
        <w:pStyle w:val="AxureHeading4"/>
        <w:keepNext/>
      </w:pPr>
      <w:r>
        <w:t xml:space="preserve">Solution Meeting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00025"/>
            <wp:docPr name="AXU102.png" id="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AXU102.png"/>
                    <pic:cNvPicPr>
                      <a:picLocks noChangeAspect="1" noChangeArrowheads="1"/>
                    </pic:cNvPicPr>
                  </pic:nvPicPr>
                  <pic:blipFill>
                    <a:blip r:embed="rId_AXURE1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0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Editable subject line</w:t>
            </w:r>
          </w:p>
        </w:tc>
      </w:tr>
    </w:tbl>
    <w:p>
      <w:pPr>
        <w:pStyle w:val="AxureHeading4"/>
        <w:keepNext/>
      </w:pPr>
      <w:r>
        <w:t xml:space="preserve">Solution Meeting - Video Conference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00025"/>
            <wp:docPr name="AXU103.png" id="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AXU103.png"/>
                    <pic:cNvPicPr>
                      <a:picLocks noChangeAspect="1" noChangeArrowheads="1"/>
                    </pic:cNvPicPr>
                  </pic:nvPicPr>
                  <pic:blipFill>
                    <a:blip r:embed="rId_AXURE1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0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Editable subject line</w:t>
            </w:r>
          </w:p>
        </w:tc>
      </w:tr>
    </w:tbl>
    <w:p>
      <w:pPr>
        <w:pStyle w:val="AxureHeading4"/>
        <w:keepNext/>
      </w:pPr>
      <w:r>
        <w:t xml:space="preserve">Annual Meeting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00025"/>
            <wp:docPr name="AXU104.png" id="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AXU104.png"/>
                    <pic:cNvPicPr>
                      <a:picLocks noChangeAspect="1" noChangeArrowheads="1"/>
                    </pic:cNvPicPr>
                  </pic:nvPicPr>
                  <pic:blipFill>
                    <a:blip r:embed="rId_AXURE1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0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Editable subject line</w:t>
            </w:r>
          </w:p>
        </w:tc>
      </w:tr>
    </w:tbl>
    <w:p>
      <w:pPr>
        <w:pStyle w:val="AxureHeading4"/>
        <w:keepNext/>
      </w:pPr>
      <w:r>
        <w:t xml:space="preserve">Annual Meeting - Video Conference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00025"/>
            <wp:docPr name="AXU105.png" id="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AXU105.png"/>
                    <pic:cNvPicPr>
                      <a:picLocks noChangeAspect="1" noChangeArrowheads="1"/>
                    </pic:cNvPicPr>
                  </pic:nvPicPr>
                  <pic:blipFill>
                    <a:blip r:embed="rId_AXURE1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0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input_meeting_subject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Editable subject line</w:t>
            </w:r>
          </w:p>
        </w:tc>
      </w:tr>
    </w:tbl>
    <w:p>
      <w:pPr>
        <w:pStyle w:val="AxureHeading3"/>
        <w:keepNext/>
      </w:pPr>
      <w:r>
        <w:t xml:space="preserve">calendar_pop-in01</w:t>
      </w:r>
    </w:p>
    <w:p>
      <w:pPr>
        <w:pStyle w:val="AxureHeading4"/>
        <w:keepNext/>
      </w:pPr>
      <w:r>
        <w:t xml:space="preserve">September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2228850" cy="1952625"/>
            <wp:docPr name="AXU106.png" id="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AXU106.png"/>
                    <pic:cNvPicPr>
                      <a:picLocks noChangeAspect="1" noChangeArrowheads="1"/>
                    </pic:cNvPicPr>
                  </pic:nvPicPr>
                  <pic:blipFill>
                    <a:blip r:embed="rId_AXURE117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952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carrot_next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calendar_pop-in01 to Next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carrot_back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calendar_pop-in01 to September</w:t>
            </w:r>
          </w:p>
        </w:tc>
      </w:tr>
    </w:tbl>
    <w:p>
      <w:pPr>
        <w:pStyle w:val="AxureHeading4"/>
        <w:keepNext/>
      </w:pPr>
      <w:r>
        <w:t xml:space="preserve">October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2228850" cy="1952625"/>
            <wp:docPr name="AXU107.png" id="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AXU107.png"/>
                    <pic:cNvPicPr>
                      <a:picLocks noChangeAspect="1" noChangeArrowheads="1"/>
                    </pic:cNvPicPr>
                  </pic:nvPicPr>
                  <pic:blipFill>
                    <a:blip r:embed="rId_AXURE118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952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carrot_next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calendar_pop-in01 to State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carrot_back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Set calendar_pop-in01 to Previous</w:t>
            </w:r>
          </w:p>
        </w:tc>
      </w:tr>
    </w:tbl>
    <w:p>
      <w:pPr>
        <w:pStyle w:val="AxureHeading3"/>
        <w:keepNext/>
      </w:pPr>
      <w:r>
        <w:t xml:space="preserve">help_icon_meeting_notes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14300" cy="114300"/>
            <wp:docPr name="AXU108.png" id="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AXU108.png"/>
                    <pic:cNvPicPr>
                      <a:picLocks noChangeAspect="1" noChangeArrowheads="1"/>
                    </pic:cNvPicPr>
                  </pic:nvPicPr>
                  <pic:blipFill>
                    <a:blip r:embed="rId_AXURE119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panel_one_create_conference</w:t>
      </w:r>
    </w:p>
    <w:p>
      <w:pPr>
        <w:pStyle w:val="AxureHeading4"/>
        <w:keepNext/>
      </w:pPr>
      <w:r>
        <w:t xml:space="preserve">openState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133350"/>
            <wp:docPr name="AXU109.png" id="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AXU109.png"/>
                    <pic:cNvPicPr>
                      <a:picLocks noChangeAspect="1" noChangeArrowheads="1"/>
                    </pic:cNvPicPr>
                  </pic:nvPicPr>
                  <pic:blipFill>
                    <a:blip r:embed="rId_AXURE1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33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closedState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133350"/>
            <wp:docPr name="AXU110.png" id="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AXU110.png"/>
                    <pic:cNvPicPr>
                      <a:picLocks noChangeAspect="1" noChangeArrowheads="1"/>
                    </pic:cNvPicPr>
                  </pic:nvPicPr>
                  <pic:blipFill>
                    <a:blip r:embed="rId_AXURE1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33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editState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161925"/>
            <wp:docPr name="AXU111.png" id="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AXU111.png"/>
                    <pic:cNvPicPr>
                      <a:picLocks noChangeAspect="1" noChangeArrowheads="1"/>
                    </pic:cNvPicPr>
                  </pic:nvPicPr>
                  <pic:blipFill>
                    <a:blip r:embed="rId_AXURE1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619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2160"/>
        <w:gridCol w:w="4320"/>
        <w:gridCol w:w="432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btn_edit_content_step_one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</w:t>
              <w:br/>
              <w:t xml:space="preserve"> (If visibility of content_step_one_create_conference equals false):</w:t>
              <w:br/>
              <w:t xml:space="preserve">    Set panel_one_create_conference to openState,</w:t>
              <w:br/>
              <w:t xml:space="preserve">panel_two_generate_email to closedState</w:t>
              <w:br/>
              <w:t xml:space="preserve">    Show content_step_one_create_conference slide down 500 ms push widgets below</w:t>
            </w:r>
          </w:p>
        </w:tc>
      </w:tr>
    </w:tbl>
    <w:p>
      <w:pPr>
        <w:pStyle w:val="AxureHeading3"/>
        <w:keepNext/>
      </w:pPr>
      <w:r>
        <w:t xml:space="preserve">panel_two_generate_email</w:t>
      </w:r>
    </w:p>
    <w:p>
      <w:pPr>
        <w:pStyle w:val="AxureHeading4"/>
        <w:keepNext/>
      </w:pPr>
      <w:r>
        <w:t xml:space="preserve">closedState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133350"/>
            <wp:docPr name="AXU112.png" id="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AXU112.png"/>
                    <pic:cNvPicPr>
                      <a:picLocks noChangeAspect="1" noChangeArrowheads="1"/>
                    </pic:cNvPicPr>
                  </pic:nvPicPr>
                  <pic:blipFill>
                    <a:blip r:embed="rId_AXURE1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33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openState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133350"/>
            <wp:docPr name="AXU113.png" id="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AXU113.png"/>
                    <pic:cNvPicPr>
                      <a:picLocks noChangeAspect="1" noChangeArrowheads="1"/>
                    </pic:cNvPicPr>
                  </pic:nvPicPr>
                  <pic:blipFill>
                    <a:blip r:embed="rId_AXURE1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33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masthead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733425"/>
            <wp:docPr name="AXU114.png" id="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AXU114.png"/>
                    <pic:cNvPicPr>
                      <a:picLocks noChangeAspect="1" noChangeArrowheads="1"/>
                    </pic:cNvPicPr>
                  </pic:nvPicPr>
                  <pic:blipFill>
                    <a:blip r:embed="rId_AXURE1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334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Local Nav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1771650" cy="5705475"/>
            <wp:docPr name="AXU115.png" id="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AXU115.png"/>
                    <pic:cNvPicPr>
                      <a:picLocks noChangeAspect="1" noChangeArrowheads="1"/>
                    </pic:cNvPicPr>
                  </pic:nvPicPr>
                  <pic:blipFill>
                    <a:blip r:embed="rId_AXURE126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57054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3600"/>
        <w:gridCol w:w="7200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6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7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8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9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10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16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Link in New Window/Tab</w:t>
            </w:r>
          </w:p>
        </w:tc>
      </w:tr>
    </w:tbl>
    <w:p>
      <w:pPr>
        <w:pStyle w:val="AxureHeading3"/>
        <w:keepNext/>
      </w:pPr>
      <w:r>
        <w:t xml:space="preserve">content_step_two_email_confirmation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3638550"/>
            <wp:docPr name="AXU116.png" id="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AXU116.png"/>
                    <pic:cNvPicPr>
                      <a:picLocks noChangeAspect="1" noChangeArrowheads="1"/>
                    </pic:cNvPicPr>
                  </pic:nvPicPr>
                  <pic:blipFill>
                    <a:blip r:embed="rId_AXURE1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385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Widget Table</w:t>
      </w:r>
    </w:p>
    <w:tbl>
      <w:tblPr>
        <w:tblStyle w:val="AxureTableStyle"/>
      </w:tblPr>
      <w:tblGrid>
        <w:gridCol w:w="1542"/>
        <w:gridCol w:w="3085"/>
        <w:gridCol w:w="3085"/>
        <w:gridCol w:w="3085"/>
      </w:tblGrid>
      <w:tr>
        <w:trPr>
          <w:cantSplit/>
          <w:tblHeader/>
          <w:cnfStyle w:val="100000000000"/>
        </w:trPr>
        <w:tc>
          <w:tcPr>
            <w:tcBorders/>
          </w:tcPr>
          <w:p>
            <w:pPr>
              <w:pStyle w:val="AxureTableHeaderText"/>
            </w:pPr>
            <w:r>
              <w:rPr/>
              <w:t xml:space="preserve">Footnote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Name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Interactions</w:t>
            </w:r>
          </w:p>
        </w:tc>
        <w:tc>
          <w:tcPr>
            <w:tcBorders/>
          </w:tcPr>
          <w:p>
            <w:pPr>
              <w:pStyle w:val="AxureTableHeaderText"/>
            </w:pPr>
            <w:r>
              <w:rPr/>
              <w:t xml:space="preserve">Description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1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label_meeting_attendee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The subject of the meeting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label_meeting_subject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The subject of the meeting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3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btn_email_cancel_send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Back in Current Window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Schedule new appointment CTA takes user to calendar in context of the assigned advisor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4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label_meeting_start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Meeting start  time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5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label_meeting_end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Meeting start  time</w:t>
            </w:r>
          </w:p>
        </w:tc>
      </w:tr>
      <w:tr>
        <w:trPr>
          <w:cantSplit/>
          <w:cnfStyle w:val="00000001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6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label_meeting_advisor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The subject of the meeting</w:t>
            </w:r>
          </w:p>
        </w:tc>
      </w:tr>
      <w:tr>
        <w:trPr>
          <w:cantSplit/>
          <w:cnfStyle w:val="000000100000"/>
        </w:trPr>
        <w:tc>
          <w:tcPr>
            <w:tcBorders/>
          </w:tcPr>
          <w:p>
            <w:pPr>
              <w:pStyle w:val="AxureTableNormalText"/>
            </w:pPr>
            <w:r>
              <w:rPr/>
              <w:t xml:space="preserve">7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btn_save_continue_go_to_cal2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>OnClick:</w:t>
              <w:br/>
              <w:t xml:space="preserve">  Case 1:</w:t>
              <w:br/>
              <w:t xml:space="preserve">    Open IAS Video Conference - Advisor's Calendar - with Appointment Scheduled in Current Window</w:t>
            </w:r>
          </w:p>
        </w:tc>
        <w:tc>
          <w:tcPr>
            <w:tcBorders/>
          </w:tcPr>
          <w:p>
            <w:pPr>
              <w:pStyle w:val="AxureTableNormalText"/>
            </w:pPr>
            <w:r>
              <w:rPr/>
              <w:t xml:space="preserve"/>
            </w:r>
          </w:p>
        </w:tc>
      </w:tr>
    </w:tbl>
    <w:p>
      <w:pPr>
        <w:pStyle w:val="AxureHeading3"/>
        <w:keepNext/>
      </w:pPr>
      <w:r>
        <w:t xml:space="preserve">textarea_email_confirmation</w:t>
      </w:r>
    </w:p>
    <w:p>
      <w:pPr>
        <w:pStyle w:val="AxureHeading4"/>
        <w:keepNext/>
      </w:pPr>
      <w:r>
        <w:t xml:space="preserve">solution</w:t>
      </w:r>
    </w:p>
    <w:p>
      <w:pPr>
        <w:pStyle w:val="AxureHeading4"/>
        <w:keepNext/>
      </w:pPr>
      <w:r>
        <w:t xml:space="preserve">annual</w:t>
      </w:r>
    </w:p>
    <w:p>
      <w:pPr>
        <w:pStyle w:val="AxureHeading3"/>
        <w:keepNext/>
      </w:pPr>
      <w:r>
        <w:t xml:space="preserve">data_email_meeting_subject</w:t>
      </w:r>
    </w:p>
    <w:p>
      <w:pPr>
        <w:pStyle w:val="AxureHeading4"/>
        <w:keepNext/>
      </w:pPr>
      <w:r>
        <w:t xml:space="preserve">State1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228600"/>
            <wp:docPr name="AXU117.png" id="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AXU117.png"/>
                    <pic:cNvPicPr>
                      <a:picLocks noChangeAspect="1" noChangeArrowheads="1"/>
                    </pic:cNvPicPr>
                  </pic:nvPicPr>
                  <pic:blipFill>
                    <a:blip r:embed="rId_AXURE1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86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3"/>
        <w:keepNext/>
      </w:pPr>
      <w:r>
        <w:t xml:space="preserve">textarea_email_confirmation</w:t>
      </w:r>
    </w:p>
    <w:p>
      <w:pPr>
        <w:pStyle w:val="AxureHeading4"/>
        <w:keepNext/>
      </w:pPr>
      <w:r>
        <w:t xml:space="preserve">discovery_email_template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5543550"/>
            <wp:docPr name="AXU118.png" id="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AXU118.png"/>
                    <pic:cNvPicPr>
                      <a:picLocks noChangeAspect="1" noChangeArrowheads="1"/>
                    </pic:cNvPicPr>
                  </pic:nvPicPr>
                  <pic:blipFill>
                    <a:blip r:embed="rId_AXURE12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5435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annual_review_email_template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3886200"/>
            <wp:docPr name="AXU119.png" id="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AXU119.png"/>
                    <pic:cNvPicPr>
                      <a:picLocks noChangeAspect="1" noChangeArrowheads="1"/>
                    </pic:cNvPicPr>
                  </pic:nvPicPr>
                  <pic:blipFill>
                    <a:blip r:embed="rId_AXURE1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862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xureHeading4"/>
        <w:keepNext/>
      </w:pPr>
      <w:r>
        <w:t xml:space="preserve">solution_meeting_email_template</w:t>
      </w:r>
    </w:p>
    <w:p>
      <w:pPr>
        <w:pStyle w:val="AxureHeading4"/>
        <w:keepNext/>
      </w:pPr>
      <w:r>
        <w:t xml:space="preserve">User Interface</w:t>
      </w:r>
    </w:p>
    <w:p>
      <w:pPr>
        <w:pStyle w:val="AxureImageParagraph"/>
      </w:pPr>
      <w:r>
        <w:drawing>
          <wp:inline>
            <wp:extent cx="6858000" cy="5143500"/>
            <wp:docPr name="AXU120.png" id="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AXU120.png"/>
                    <pic:cNvPicPr>
                      <a:picLocks noChangeAspect="1" noChangeArrowheads="1"/>
                    </pic:cNvPicPr>
                  </pic:nvPicPr>
                  <pic:blipFill>
                    <a:blip r:embed="rId_AXURE1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ectPr>
          <w:pgSz w:w="12240" w:h="15840"/>
          <w:pgMar w:top="720" w:bottom="720" w:right="720" w:left="720" w:header="720" w:footer="432" w:gutter="0"/>
          <w:type w:val="continuous"/>
        </w:sectPr>
      </w:pPr>
    </w:p>
    <w:sectPr w:rsidR="004144D0" w:rsidSect="00DC7621">
      <w:type w:val="continuous"/>
      <w:headerReference w:type="default" r:id="rId11"/>
      <w:type w:val="continuous"/>
      <w:footerReference w:type="default" r:id="rId12"/>
      <w:type w:val="continuous"/>
      <w:type w:val="continuous"/>
      <w:type w:val="continuous"/>
      <w:pgSz w:w="12240" w:h="15840"/>
      <w:type w:val="continuous"/>
      <w:pgMar w:top="720" w:right="720" w:bottom="720" w:left="720" w:header="720" w:footer="432" w:gutter="0"/>
      <w:type w:val="continuous"/>
      <w:cols w:space="720"/>
      <w:type w:val="continuous"/>
      <w:titlePg/>
      <w:type w:val="continuous"/>
      <w:docGrid w:linePitch="360"/>
      <w:type w:val="continuous"/>
      <w:printerSettings r:id="rId13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D5069E8" w14:textId="77777777" w:rsidR="009C1C8E" w:rsidRDefault="009C1C8E" w:rsidP="00093BE1">
      <w:pPr>
        <w:spacing w:before="0" w:after="0"/>
      </w:pPr>
      <w:r>
        <w:separator/>
      </w:r>
    </w:p>
  </w:endnote>
  <w:endnote w:type="continuationSeparator" w:id="0">
    <w:p w14:paraId="74BE7656" w14:textId="77777777" w:rsidR="009C1C8E" w:rsidRDefault="009C1C8E" w:rsidP="00093BE1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4" w:space="0" w:color="404040" w:themeColor="text1" w:themeTint="BF"/>
        <w:insideV w:val="none" w:sz="0" w:space="0" w:color="auto"/>
      </w:tblBorders>
      <w:tblLook w:val="04A0" w:firstRow="1" w:lastRow="0" w:firstColumn="1" w:lastColumn="0" w:noHBand="0" w:noVBand="1"/>
    </w:tblPr>
    <w:tblGrid>
      <w:gridCol w:w="4878"/>
      <w:gridCol w:w="1260"/>
      <w:gridCol w:w="4878"/>
    </w:tblGrid>
    <w:tr w:rsidR="004852C3" w14:paraId="6D7B2627" w14:textId="77777777" w:rsidTr="001F050D">
      <w:trPr>
        <w:trHeight w:val="180"/>
      </w:trPr>
      <w:tc>
        <w:tcPr>
          <w:tcW w:w="2214" w:type="pct"/>
        </w:tcPr>
        <w:p w14:paraId="3752D7F3" w14:textId="77777777" w:rsidR="004852C3" w:rsidRDefault="004852C3">
          <w:pPr>
            <w:pStyle w:val="Footer"/>
          </w:pPr>
        </w:p>
      </w:tc>
      <w:tc>
        <w:tcPr>
          <w:tcW w:w="572" w:type="pct"/>
          <w:vMerge w:val="restart"/>
          <w:vAlign w:val="center"/>
        </w:tcPr>
        <w:p w14:paraId="00334A11" w14:textId="77777777" w:rsidR="004852C3" w:rsidRPr="00CC63DF" w:rsidRDefault="004852C3" w:rsidP="00CC63DF">
          <w:pPr>
            <w:pStyle w:val="Footer"/>
            <w:jc w:val="center"/>
            <w:rPr>
              <w:rFonts w:asciiTheme="majorHAnsi" w:hAnsiTheme="majorHAnsi"/>
              <w:color w:val="404040" w:themeColor="text1" w:themeTint="BF"/>
              <w:sz w:val="22"/>
              <w:szCs w:val="22"/>
            </w:rPr>
          </w:pPr>
          <w:r w:rsidRPr="00CC63DF">
            <w:rPr>
              <w:rFonts w:asciiTheme="majorHAnsi" w:hAnsiTheme="majorHAnsi"/>
              <w:color w:val="404040" w:themeColor="text1" w:themeTint="BF"/>
              <w:sz w:val="22"/>
              <w:szCs w:val="22"/>
            </w:rPr>
            <w:t xml:space="preserve">Page </w:t>
          </w:r>
          <w:r w:rsidR="00317D15" w:rsidRPr="00CC63DF">
            <w:rPr>
              <w:rFonts w:asciiTheme="majorHAnsi" w:hAnsiTheme="majorHAnsi"/>
              <w:color w:val="404040" w:themeColor="text1" w:themeTint="BF"/>
              <w:sz w:val="22"/>
              <w:szCs w:val="22"/>
            </w:rPr>
            <w:fldChar w:fldCharType="begin"/>
          </w:r>
          <w:r w:rsidRPr="00CC63DF">
            <w:rPr>
              <w:rFonts w:asciiTheme="majorHAnsi" w:hAnsiTheme="majorHAnsi"/>
              <w:color w:val="404040" w:themeColor="text1" w:themeTint="BF"/>
              <w:sz w:val="22"/>
              <w:szCs w:val="22"/>
            </w:rPr>
            <w:instrText xml:space="preserve"> PAGE  \* MERGEFORMAT </w:instrText>
          </w:r>
          <w:r w:rsidR="00317D15" w:rsidRPr="00CC63DF">
            <w:rPr>
              <w:rFonts w:asciiTheme="majorHAnsi" w:hAnsiTheme="majorHAnsi"/>
              <w:color w:val="404040" w:themeColor="text1" w:themeTint="BF"/>
              <w:sz w:val="22"/>
              <w:szCs w:val="22"/>
            </w:rPr>
            <w:fldChar w:fldCharType="separate"/>
          </w:r>
          <w:r w:rsidR="00DC7621">
            <w:rPr>
              <w:rFonts w:asciiTheme="majorHAnsi" w:hAnsiTheme="majorHAnsi"/>
              <w:noProof/>
              <w:color w:val="404040" w:themeColor="text1" w:themeTint="BF"/>
              <w:sz w:val="22"/>
              <w:szCs w:val="22"/>
            </w:rPr>
            <w:t>2</w:t>
          </w:r>
          <w:r w:rsidR="00317D15" w:rsidRPr="00CC63DF">
            <w:rPr>
              <w:rFonts w:asciiTheme="majorHAnsi" w:hAnsiTheme="majorHAnsi"/>
              <w:color w:val="404040" w:themeColor="text1" w:themeTint="BF"/>
              <w:sz w:val="22"/>
              <w:szCs w:val="22"/>
            </w:rPr>
            <w:fldChar w:fldCharType="end"/>
          </w:r>
        </w:p>
      </w:tc>
      <w:tc>
        <w:tcPr>
          <w:tcW w:w="2214" w:type="pct"/>
        </w:tcPr>
        <w:p w14:paraId="4AAD17E9" w14:textId="77777777" w:rsidR="004852C3" w:rsidRDefault="004852C3">
          <w:pPr>
            <w:pStyle w:val="Footer"/>
          </w:pPr>
        </w:p>
      </w:tc>
    </w:tr>
    <w:tr w:rsidR="004852C3" w14:paraId="0E7157BF" w14:textId="77777777" w:rsidTr="001F050D">
      <w:tc>
        <w:tcPr>
          <w:tcW w:w="2214" w:type="pct"/>
        </w:tcPr>
        <w:p w14:paraId="28738C99" w14:textId="77777777" w:rsidR="004852C3" w:rsidRDefault="004852C3">
          <w:pPr>
            <w:pStyle w:val="Footer"/>
          </w:pPr>
        </w:p>
      </w:tc>
      <w:tc>
        <w:tcPr>
          <w:tcW w:w="572" w:type="pct"/>
          <w:vMerge/>
          <w:vAlign w:val="center"/>
        </w:tcPr>
        <w:p w14:paraId="73E588BE" w14:textId="77777777" w:rsidR="004852C3" w:rsidRDefault="004852C3" w:rsidP="00CC63DF">
          <w:pPr>
            <w:pStyle w:val="Footer"/>
            <w:jc w:val="center"/>
          </w:pPr>
        </w:p>
      </w:tc>
      <w:tc>
        <w:tcPr>
          <w:tcW w:w="2214" w:type="pct"/>
        </w:tcPr>
        <w:p w14:paraId="47BBE5F2" w14:textId="77777777" w:rsidR="004852C3" w:rsidRDefault="004852C3">
          <w:pPr>
            <w:pStyle w:val="Footer"/>
          </w:pPr>
        </w:p>
      </w:tc>
    </w:tr>
  </w:tbl>
  <w:p w14:paraId="2D400444" w14:textId="77777777" w:rsidR="004852C3" w:rsidRDefault="004852C3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3B8C12C" w14:textId="77777777" w:rsidR="009C1C8E" w:rsidRDefault="009C1C8E" w:rsidP="00093BE1">
      <w:pPr>
        <w:spacing w:before="0" w:after="0"/>
      </w:pPr>
      <w:r>
        <w:separator/>
      </w:r>
    </w:p>
  </w:footnote>
  <w:footnote w:type="continuationSeparator" w:id="0">
    <w:p w14:paraId="671E9459" w14:textId="77777777" w:rsidR="009C1C8E" w:rsidRDefault="009C1C8E" w:rsidP="00093BE1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single" w:sz="4" w:space="0" w:color="404040" w:themeColor="text1" w:themeTint="BF"/>
        <w:right w:val="none" w:sz="0" w:space="0" w:color="auto"/>
      </w:tblBorders>
      <w:tblLook w:val="04A0" w:firstRow="1" w:lastRow="0" w:firstColumn="1" w:lastColumn="0" w:noHBand="0" w:noVBand="1"/>
    </w:tblPr>
    <w:tblGrid>
      <w:gridCol w:w="11016"/>
    </w:tblGrid>
    <w:tr w:rsidR="00557485" w:rsidRPr="003E5A01" w14:paraId="05E96507" w14:textId="77777777" w:rsidTr="0021530D">
      <w:trPr>
        <w:trHeight w:val="270"/>
      </w:trPr>
      <w:tc>
        <w:tcPr>
          <w:tcW w:w="5000" w:type="pct"/>
        </w:tcPr>
        <w:sdt>
          <w:sdtPr>
            <w:rPr>
              <w:rFonts w:asciiTheme="majorHAnsi" w:hAnsiTheme="majorHAnsi"/>
              <w:color w:val="404040" w:themeColor="text1" w:themeTint="BF"/>
            </w:rPr>
            <w:alias w:val="Title"/>
            <w:id w:val="436407044"/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EndPr/>
          <w:sdtContent>
            <w:p w14:paraId="1BB4E607" w14:textId="77777777" w:rsidR="00557485" w:rsidRPr="003E5A01" w:rsidRDefault="0095118F" w:rsidP="00557485">
              <w:pPr>
                <w:pStyle w:val="NoSpacing"/>
                <w:rPr>
                  <w:rFonts w:asciiTheme="majorHAnsi" w:hAnsiTheme="majorHAnsi"/>
                </w:rPr>
              </w:pPr>
              <w:r>
                <w:rPr>
                  <w:rFonts w:asciiTheme="majorHAnsi" w:hAnsiTheme="majorHAnsi"/>
                  <w:color w:val="404040" w:themeColor="text1" w:themeTint="BF"/>
                </w:rPr>
                <w:t>The Specification</w:t>
              </w:r>
            </w:p>
          </w:sdtContent>
        </w:sdt>
      </w:tc>
    </w:tr>
  </w:tbl>
  <w:p w14:paraId="65D55FC9" w14:textId="77777777" w:rsidR="00557485" w:rsidRDefault="00557485" w:rsidP="00775200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12"/>
  <w:abstractNum w:abstractNumId="13"/>
  <w:abstractNum w:abstractNumId="0">
    <w:nsid w:val="FFFFFF7F"/>
    <w:multiLevelType w:val="singleLevel"/>
    <w:tmpl w:val="F6C6AA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FFFFFF82"/>
    <w:multiLevelType w:val="singleLevel"/>
    <w:tmpl w:val="3678E7D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2">
    <w:nsid w:val="16A20286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">
    <w:nsid w:val="18F76453"/>
    <w:multiLevelType w:val="multilevel"/>
    <w:tmpl w:val="15E687B8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B566F88"/>
    <w:multiLevelType w:val="multilevel"/>
    <w:tmpl w:val="FBCC5F94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E584144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6">
    <w:nsid w:val="2020180F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>
    <w:nsid w:val="2B6219E9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8">
    <w:nsid w:val="2C9E532A"/>
    <w:multiLevelType w:val="multilevel"/>
    <w:tmpl w:val="B046F4DC"/>
    <w:lvl w:ilvl="0">
      <w:start w:val="1"/>
      <w:numFmt w:val="decimal"/>
      <w:suff w:val="space"/>
      <w:lvlText w:val="%1."/>
      <w:lvlJc w:val="left"/>
      <w:pPr>
        <w:tabs>
          <w:tab w:val="num" w:pos="360"/>
        </w:tabs>
        <w:ind w:left="0" w:firstLine="0"/>
      </w:pPr>
    </w:lvl>
    <w:lvl w:ilvl="1">
      <w:start w:val="1"/>
      <w:numFmt w:val="decimal"/>
      <w:suff w:val="space"/>
      <w:lvlText w:val="%1.%2."/>
      <w:lvlJc w:val="left"/>
      <w:pPr>
        <w:tabs>
          <w:tab w:val="num" w:pos="792"/>
        </w:tabs>
        <w:ind w:left="0" w:firstLine="0"/>
      </w:pPr>
    </w:lvl>
    <w:lvl w:ilvl="2">
      <w:start w:val="1"/>
      <w:numFmt w:val="decimal"/>
      <w:suff w:val="space"/>
      <w:lvlText w:val="%1.%2.%3."/>
      <w:lvlJc w:val="left"/>
      <w:pPr>
        <w:tabs>
          <w:tab w:val="num" w:pos="1440"/>
        </w:tabs>
        <w:ind w:left="0" w:firstLine="0"/>
      </w:pPr>
    </w:lvl>
    <w:lvl w:ilvl="3">
      <w:start w:val="1"/>
      <w:numFmt w:val="decimal"/>
      <w:suff w:val="space"/>
      <w:lvlText w:val="%1.%2.%3.%4."/>
      <w:lvlJc w:val="left"/>
      <w:pPr>
        <w:tabs>
          <w:tab w:val="num" w:pos="2160"/>
        </w:tabs>
        <w:ind w:left="0" w:firstLine="0"/>
      </w:pPr>
    </w:lvl>
    <w:lvl w:ilvl="4">
      <w:start w:val="1"/>
      <w:numFmt w:val="decimal"/>
      <w:suff w:val="space"/>
      <w:lvlText w:val="%1.%2.%3.%4.%5."/>
      <w:lvlJc w:val="left"/>
      <w:pPr>
        <w:tabs>
          <w:tab w:val="num" w:pos="2520"/>
        </w:tabs>
        <w:ind w:left="0" w:firstLine="0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9">
    <w:nsid w:val="38BA7117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>
    <w:nsid w:val="786B65CA"/>
    <w:multiLevelType w:val="multilevel"/>
    <w:tmpl w:val="72C8CE34"/>
    <w:lvl w:ilvl="0">
      <w:start w:val="1"/>
      <w:numFmt w:val="decimal"/>
      <w:pStyle w:val="AxureHeading1"/>
      <w:suff w:val="space"/>
      <w:lvlText w:val="%1."/>
      <w:lvlJc w:val="left"/>
      <w:pPr>
        <w:tabs>
          <w:tab w:val="num" w:pos="360"/>
        </w:tabs>
        <w:ind w:left="0" w:firstLine="0"/>
      </w:pPr>
    </w:lvl>
    <w:lvl w:ilvl="1">
      <w:start w:val="1"/>
      <w:numFmt w:val="decimal"/>
      <w:pStyle w:val="AxureHeading2"/>
      <w:suff w:val="space"/>
      <w:lvlText w:val="%1.%2."/>
      <w:lvlJc w:val="left"/>
      <w:pPr>
        <w:tabs>
          <w:tab w:val="num" w:pos="792"/>
        </w:tabs>
        <w:ind w:left="0" w:firstLine="0"/>
      </w:pPr>
    </w:lvl>
    <w:lvl w:ilvl="2">
      <w:start w:val="1"/>
      <w:numFmt w:val="decimal"/>
      <w:pStyle w:val="AxureHeading3"/>
      <w:suff w:val="space"/>
      <w:lvlText w:val="%1.%2.%3."/>
      <w:lvlJc w:val="left"/>
      <w:pPr>
        <w:tabs>
          <w:tab w:val="num" w:pos="1440"/>
        </w:tabs>
        <w:ind w:left="0" w:firstLine="0"/>
      </w:pPr>
    </w:lvl>
    <w:lvl w:ilvl="3">
      <w:start w:val="1"/>
      <w:numFmt w:val="decimal"/>
      <w:pStyle w:val="AxureHeading4"/>
      <w:suff w:val="space"/>
      <w:lvlText w:val="%1.%2.%3.%4."/>
      <w:lvlJc w:val="left"/>
      <w:pPr>
        <w:tabs>
          <w:tab w:val="num" w:pos="1800"/>
        </w:tabs>
        <w:ind w:left="0" w:firstLine="0"/>
      </w:pPr>
    </w:lvl>
    <w:lvl w:ilvl="4">
      <w:start w:val="1"/>
      <w:numFmt w:val="decimal"/>
      <w:suff w:val="space"/>
      <w:lvlText w:val="%1.%2.%3.%4.%5."/>
      <w:lvlJc w:val="left"/>
      <w:pPr>
        <w:tabs>
          <w:tab w:val="num" w:pos="2520"/>
        </w:tabs>
        <w:ind w:left="0" w:firstLine="0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1">
    <w:nsid w:val="786B7F5A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6"/>
  </w:num>
  <w:num w:numId="2">
    <w:abstractNumId w:val="8"/>
  </w:num>
  <w:num w:numId="3">
    <w:abstractNumId w:val="7"/>
  </w:num>
  <w:num w:numId="4">
    <w:abstractNumId w:val="10"/>
  </w:num>
  <w:num w:numId="5">
    <w:abstractNumId w:val="2"/>
  </w:num>
  <w:num w:numId="6">
    <w:abstractNumId w:val="5"/>
  </w:num>
  <w:num w:numId="7">
    <w:abstractNumId w:val="9"/>
  </w:num>
  <w:num w:numId="8">
    <w:abstractNumId w:val="11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9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757A"/>
    <w:rsid w:val="00050CE1"/>
    <w:rsid w:val="0005473D"/>
    <w:rsid w:val="00057B70"/>
    <w:rsid w:val="00075991"/>
    <w:rsid w:val="00093BE1"/>
    <w:rsid w:val="000A0635"/>
    <w:rsid w:val="000A4636"/>
    <w:rsid w:val="000C07F5"/>
    <w:rsid w:val="000C1D1F"/>
    <w:rsid w:val="000C5777"/>
    <w:rsid w:val="000E72B0"/>
    <w:rsid w:val="00117A19"/>
    <w:rsid w:val="001204D0"/>
    <w:rsid w:val="0013113E"/>
    <w:rsid w:val="0014359B"/>
    <w:rsid w:val="0015373D"/>
    <w:rsid w:val="001672E3"/>
    <w:rsid w:val="001B3AFE"/>
    <w:rsid w:val="001C5100"/>
    <w:rsid w:val="001F050D"/>
    <w:rsid w:val="00212884"/>
    <w:rsid w:val="0021530D"/>
    <w:rsid w:val="0021768A"/>
    <w:rsid w:val="00221722"/>
    <w:rsid w:val="0023791B"/>
    <w:rsid w:val="00257AD2"/>
    <w:rsid w:val="0028301E"/>
    <w:rsid w:val="00297DB6"/>
    <w:rsid w:val="002C29B9"/>
    <w:rsid w:val="002C512F"/>
    <w:rsid w:val="003040CD"/>
    <w:rsid w:val="00317D15"/>
    <w:rsid w:val="00360CB9"/>
    <w:rsid w:val="003734C9"/>
    <w:rsid w:val="00377999"/>
    <w:rsid w:val="00395368"/>
    <w:rsid w:val="003A0EE9"/>
    <w:rsid w:val="003E5A01"/>
    <w:rsid w:val="003E6F8C"/>
    <w:rsid w:val="004144D0"/>
    <w:rsid w:val="00473CA9"/>
    <w:rsid w:val="004852C3"/>
    <w:rsid w:val="004A0066"/>
    <w:rsid w:val="004A1967"/>
    <w:rsid w:val="004B3D7A"/>
    <w:rsid w:val="004C1052"/>
    <w:rsid w:val="004C1B23"/>
    <w:rsid w:val="004D04E9"/>
    <w:rsid w:val="004F3FB3"/>
    <w:rsid w:val="005164E1"/>
    <w:rsid w:val="00526A97"/>
    <w:rsid w:val="00557485"/>
    <w:rsid w:val="00563365"/>
    <w:rsid w:val="0059757A"/>
    <w:rsid w:val="005B166B"/>
    <w:rsid w:val="005B740F"/>
    <w:rsid w:val="005B7DEE"/>
    <w:rsid w:val="005C76A0"/>
    <w:rsid w:val="00627250"/>
    <w:rsid w:val="00630B41"/>
    <w:rsid w:val="00631480"/>
    <w:rsid w:val="00634D62"/>
    <w:rsid w:val="006A16B9"/>
    <w:rsid w:val="006A2A7D"/>
    <w:rsid w:val="006B4EC6"/>
    <w:rsid w:val="006B6EA2"/>
    <w:rsid w:val="006C1134"/>
    <w:rsid w:val="006C4158"/>
    <w:rsid w:val="006F663D"/>
    <w:rsid w:val="00712696"/>
    <w:rsid w:val="00772CBA"/>
    <w:rsid w:val="007738B0"/>
    <w:rsid w:val="0077501F"/>
    <w:rsid w:val="00775200"/>
    <w:rsid w:val="00781080"/>
    <w:rsid w:val="00797384"/>
    <w:rsid w:val="007A6BBB"/>
    <w:rsid w:val="007B1C0B"/>
    <w:rsid w:val="007C0206"/>
    <w:rsid w:val="007D1422"/>
    <w:rsid w:val="00812B47"/>
    <w:rsid w:val="00813BF6"/>
    <w:rsid w:val="00841874"/>
    <w:rsid w:val="00865911"/>
    <w:rsid w:val="0086676B"/>
    <w:rsid w:val="008840E7"/>
    <w:rsid w:val="0089027D"/>
    <w:rsid w:val="008C502E"/>
    <w:rsid w:val="00904913"/>
    <w:rsid w:val="009276DC"/>
    <w:rsid w:val="0095118F"/>
    <w:rsid w:val="00953C09"/>
    <w:rsid w:val="0098785E"/>
    <w:rsid w:val="009C1C8E"/>
    <w:rsid w:val="009F6624"/>
    <w:rsid w:val="00A67C9A"/>
    <w:rsid w:val="00AA7145"/>
    <w:rsid w:val="00AC49FE"/>
    <w:rsid w:val="00B007A7"/>
    <w:rsid w:val="00B14927"/>
    <w:rsid w:val="00B44158"/>
    <w:rsid w:val="00B77DA9"/>
    <w:rsid w:val="00BB4EDF"/>
    <w:rsid w:val="00BE24BC"/>
    <w:rsid w:val="00BF5069"/>
    <w:rsid w:val="00C3790F"/>
    <w:rsid w:val="00C5657F"/>
    <w:rsid w:val="00C56E90"/>
    <w:rsid w:val="00C62A92"/>
    <w:rsid w:val="00CA69B0"/>
    <w:rsid w:val="00CB1DD0"/>
    <w:rsid w:val="00CC63DF"/>
    <w:rsid w:val="00D328AF"/>
    <w:rsid w:val="00D35989"/>
    <w:rsid w:val="00D41AD6"/>
    <w:rsid w:val="00D90021"/>
    <w:rsid w:val="00DB12BA"/>
    <w:rsid w:val="00DB3DAE"/>
    <w:rsid w:val="00DB6D53"/>
    <w:rsid w:val="00DC596A"/>
    <w:rsid w:val="00DC7621"/>
    <w:rsid w:val="00DF707E"/>
    <w:rsid w:val="00E11AC0"/>
    <w:rsid w:val="00E34BE2"/>
    <w:rsid w:val="00E835B7"/>
    <w:rsid w:val="00EF4ECB"/>
    <w:rsid w:val="00F47C4F"/>
    <w:rsid w:val="00F86413"/>
    <w:rsid w:val="00F876E6"/>
    <w:rsid w:val="00F91127"/>
    <w:rsid w:val="00FA3BE0"/>
    <w:rsid w:val="00FA4609"/>
    <w:rsid w:val="00FB48F5"/>
    <w:rsid w:val="00FE62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6A34F67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toc 4" w:uiPriority="3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A4609"/>
    <w:pPr>
      <w:spacing w:before="120" w:after="120"/>
    </w:pPr>
    <w:rPr>
      <w:rFonts w:ascii="Arial" w:hAnsi="Arial" w:cs="Arial"/>
      <w:sz w:val="18"/>
      <w:szCs w:val="24"/>
    </w:rPr>
  </w:style>
  <w:style w:type="paragraph" w:styleId="Heading1">
    <w:name w:val="heading 1"/>
    <w:basedOn w:val="Normal"/>
    <w:next w:val="Normal"/>
    <w:qFormat/>
    <w:rsid w:val="00D90021"/>
    <w:pPr>
      <w:keepNext/>
      <w:spacing w:before="240" w:after="60"/>
      <w:outlineLvl w:val="0"/>
    </w:pPr>
    <w:rPr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D90021"/>
    <w:pPr>
      <w:keepNext/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rsid w:val="00D90021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nhideWhenUsed/>
    <w:qFormat/>
    <w:rsid w:val="000A463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nhideWhenUsed/>
    <w:qFormat/>
    <w:rsid w:val="000A463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next w:val="Normal"/>
    <w:autoRedefine/>
    <w:uiPriority w:val="39"/>
    <w:rsid w:val="00360CB9"/>
    <w:pPr>
      <w:spacing w:line="360" w:lineRule="auto"/>
    </w:pPr>
    <w:rPr>
      <w:b/>
    </w:rPr>
  </w:style>
  <w:style w:type="paragraph" w:styleId="TOC2">
    <w:name w:val="toc 2"/>
    <w:basedOn w:val="Normal"/>
    <w:next w:val="Normal"/>
    <w:autoRedefine/>
    <w:uiPriority w:val="39"/>
    <w:rsid w:val="00360CB9"/>
    <w:pPr>
      <w:spacing w:line="360" w:lineRule="auto"/>
      <w:ind w:left="240"/>
    </w:pPr>
  </w:style>
  <w:style w:type="paragraph" w:styleId="TOC3">
    <w:name w:val="toc 3"/>
    <w:basedOn w:val="Normal"/>
    <w:next w:val="Normal"/>
    <w:autoRedefine/>
    <w:uiPriority w:val="39"/>
    <w:rsid w:val="00360CB9"/>
    <w:pPr>
      <w:spacing w:line="360" w:lineRule="auto"/>
      <w:ind w:left="480"/>
    </w:pPr>
  </w:style>
  <w:style w:type="paragraph" w:styleId="TOC4">
    <w:name w:val="toc 4"/>
    <w:basedOn w:val="Normal"/>
    <w:next w:val="Normal"/>
    <w:autoRedefine/>
    <w:uiPriority w:val="39"/>
    <w:rsid w:val="00360CB9"/>
    <w:pPr>
      <w:spacing w:line="360" w:lineRule="auto"/>
      <w:ind w:left="720"/>
    </w:pPr>
  </w:style>
  <w:style w:type="paragraph" w:styleId="TOC5">
    <w:name w:val="toc 5"/>
    <w:basedOn w:val="Normal"/>
    <w:next w:val="Normal"/>
    <w:autoRedefine/>
    <w:semiHidden/>
    <w:rsid w:val="00360CB9"/>
    <w:pPr>
      <w:spacing w:line="360" w:lineRule="auto"/>
      <w:ind w:left="960"/>
    </w:pPr>
  </w:style>
  <w:style w:type="character" w:styleId="Hyperlink">
    <w:name w:val="Hyperlink"/>
    <w:basedOn w:val="DefaultParagraphFont"/>
    <w:uiPriority w:val="99"/>
    <w:rsid w:val="00360CB9"/>
    <w:rPr>
      <w:color w:val="0000FF"/>
      <w:u w:val="single"/>
    </w:rPr>
  </w:style>
  <w:style w:type="paragraph" w:customStyle="1" w:styleId="AxureTOCHeading">
    <w:name w:val="AxureTOCHeading"/>
    <w:basedOn w:val="Normal"/>
    <w:rsid w:val="007B1C0B"/>
    <w:pPr>
      <w:spacing w:before="360"/>
      <w:jc w:val="center"/>
    </w:pPr>
    <w:rPr>
      <w:b/>
      <w:color w:val="404040" w:themeColor="text1" w:themeTint="BF"/>
      <w:sz w:val="24"/>
    </w:rPr>
  </w:style>
  <w:style w:type="paragraph" w:customStyle="1" w:styleId="AxureHeading1">
    <w:name w:val="AxureHeading1"/>
    <w:basedOn w:val="Normal"/>
    <w:rsid w:val="00FA4609"/>
    <w:pPr>
      <w:numPr>
        <w:numId w:val="4"/>
      </w:numPr>
      <w:spacing w:after="240"/>
    </w:pPr>
    <w:rPr>
      <w:b/>
      <w:color w:val="404040" w:themeColor="text1" w:themeTint="BF"/>
      <w:sz w:val="28"/>
    </w:rPr>
  </w:style>
  <w:style w:type="paragraph" w:customStyle="1" w:styleId="AxureHeading2">
    <w:name w:val="AxureHeading2"/>
    <w:basedOn w:val="Normal"/>
    <w:rsid w:val="00FA4609"/>
    <w:pPr>
      <w:numPr>
        <w:ilvl w:val="1"/>
        <w:numId w:val="4"/>
      </w:numPr>
    </w:pPr>
    <w:rPr>
      <w:b/>
      <w:color w:val="404040" w:themeColor="text1" w:themeTint="BF"/>
      <w:sz w:val="26"/>
    </w:rPr>
  </w:style>
  <w:style w:type="paragraph" w:customStyle="1" w:styleId="AxureHeading3">
    <w:name w:val="AxureHeading3"/>
    <w:basedOn w:val="Normal"/>
    <w:rsid w:val="00FA4609"/>
    <w:pPr>
      <w:numPr>
        <w:ilvl w:val="2"/>
        <w:numId w:val="4"/>
      </w:numPr>
      <w:spacing w:before="240"/>
    </w:pPr>
    <w:rPr>
      <w:b/>
      <w:color w:val="404040" w:themeColor="text1" w:themeTint="BF"/>
      <w:sz w:val="20"/>
    </w:rPr>
  </w:style>
  <w:style w:type="paragraph" w:customStyle="1" w:styleId="AxureHeading4">
    <w:name w:val="AxureHeading4"/>
    <w:basedOn w:val="Normal"/>
    <w:rsid w:val="00FA4609"/>
    <w:pPr>
      <w:numPr>
        <w:ilvl w:val="3"/>
        <w:numId w:val="4"/>
      </w:numPr>
      <w:spacing w:before="240"/>
    </w:pPr>
    <w:rPr>
      <w:b/>
      <w:i/>
      <w:color w:val="404040" w:themeColor="text1" w:themeTint="BF"/>
      <w:sz w:val="20"/>
    </w:rPr>
  </w:style>
  <w:style w:type="paragraph" w:customStyle="1" w:styleId="AxureTableHeaderText">
    <w:name w:val="AxureTableHeaderText"/>
    <w:basedOn w:val="Normal"/>
    <w:rsid w:val="004D04E9"/>
    <w:pPr>
      <w:spacing w:before="60" w:after="60"/>
    </w:pPr>
    <w:rPr>
      <w:b/>
      <w:sz w:val="16"/>
    </w:rPr>
  </w:style>
  <w:style w:type="paragraph" w:customStyle="1" w:styleId="AxureTableNormalText">
    <w:name w:val="AxureTableNormalText"/>
    <w:basedOn w:val="Normal"/>
    <w:rsid w:val="00FB48F5"/>
    <w:pPr>
      <w:spacing w:before="60" w:after="60"/>
    </w:pPr>
    <w:rPr>
      <w:sz w:val="16"/>
    </w:rPr>
  </w:style>
  <w:style w:type="paragraph" w:customStyle="1" w:styleId="AxureHeadingBasic">
    <w:name w:val="AxureHeadingBasic"/>
    <w:basedOn w:val="Normal"/>
    <w:rsid w:val="00FA4609"/>
    <w:pPr>
      <w:spacing w:before="240"/>
    </w:pPr>
    <w:rPr>
      <w:b/>
      <w:color w:val="404040" w:themeColor="text1" w:themeTint="BF"/>
      <w:u w:val="single"/>
    </w:rPr>
  </w:style>
  <w:style w:type="paragraph" w:styleId="DocumentMap">
    <w:name w:val="Document Map"/>
    <w:basedOn w:val="Normal"/>
    <w:semiHidden/>
    <w:rsid w:val="00D90021"/>
    <w:pPr>
      <w:shd w:val="clear" w:color="auto" w:fill="000080"/>
    </w:pPr>
    <w:rPr>
      <w:rFonts w:ascii="Tahoma" w:hAnsi="Tahoma" w:cs="Tahoma"/>
      <w:sz w:val="20"/>
      <w:szCs w:val="20"/>
    </w:rPr>
  </w:style>
  <w:style w:type="table" w:styleId="TableGrid">
    <w:name w:val="Table Grid"/>
    <w:basedOn w:val="TableNormal"/>
    <w:rsid w:val="00D9002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7D142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D1422"/>
    <w:rPr>
      <w:rFonts w:ascii="Tahoma" w:hAnsi="Tahoma" w:cs="Tahoma"/>
      <w:sz w:val="16"/>
      <w:szCs w:val="16"/>
    </w:rPr>
  </w:style>
  <w:style w:type="table" w:customStyle="1" w:styleId="AxureTableStyle">
    <w:name w:val="AxureTableStyle"/>
    <w:basedOn w:val="TableNormal"/>
    <w:uiPriority w:val="99"/>
    <w:rsid w:val="00050CE1"/>
    <w:rPr>
      <w:rFonts w:ascii="Arial" w:hAnsi="Arial"/>
      <w:sz w:val="16"/>
    </w:rPr>
    <w:tblPr>
      <w:tblStyleRowBandSize w:val="1"/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72" w:type="dxa"/>
        <w:bottom w:w="0" w:type="dxa"/>
        <w:right w:w="72" w:type="dxa"/>
      </w:tblCellMar>
    </w:tblPr>
    <w:trPr>
      <w:cantSplit/>
    </w:trPr>
    <w:tcPr>
      <w:shd w:val="clear" w:color="auto" w:fill="FFFFFF" w:themeFill="background1"/>
    </w:tcPr>
    <w:tblStylePr w:type="firstRow">
      <w:rPr>
        <w:b/>
      </w:rPr>
      <w:tblPr/>
      <w:trPr>
        <w:tblHeader/>
      </w:trPr>
      <w:tcPr>
        <w:shd w:val="clear" w:color="auto" w:fill="D9D9D9" w:themeFill="background1" w:themeFillShade="D9"/>
      </w:tc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rsid w:val="000A4636"/>
    <w:rPr>
      <w:rFonts w:asciiTheme="majorHAnsi" w:eastAsiaTheme="majorEastAsia" w:hAnsiTheme="majorHAnsi" w:cstheme="majorBidi"/>
      <w:b/>
      <w:bCs/>
      <w:i/>
      <w:iCs/>
      <w:color w:val="4F81BD" w:themeColor="accent1"/>
      <w:sz w:val="18"/>
      <w:szCs w:val="24"/>
    </w:rPr>
  </w:style>
  <w:style w:type="character" w:customStyle="1" w:styleId="Heading5Char">
    <w:name w:val="Heading 5 Char"/>
    <w:basedOn w:val="DefaultParagraphFont"/>
    <w:link w:val="Heading5"/>
    <w:rsid w:val="000A4636"/>
    <w:rPr>
      <w:rFonts w:asciiTheme="majorHAnsi" w:eastAsiaTheme="majorEastAsia" w:hAnsiTheme="majorHAnsi" w:cstheme="majorBidi"/>
      <w:color w:val="243F60" w:themeColor="accent1" w:themeShade="7F"/>
      <w:sz w:val="18"/>
      <w:szCs w:val="24"/>
    </w:rPr>
  </w:style>
  <w:style w:type="paragraph" w:customStyle="1" w:styleId="AxureImageParagraph">
    <w:name w:val="AxureImageParagraph"/>
    <w:basedOn w:val="Normal"/>
    <w:qFormat/>
    <w:rsid w:val="00FA3BE0"/>
    <w:pPr>
      <w:jc w:val="center"/>
    </w:pPr>
  </w:style>
  <w:style w:type="paragraph" w:styleId="NoSpacing">
    <w:name w:val="No Spacing"/>
    <w:link w:val="NoSpacingChar"/>
    <w:uiPriority w:val="1"/>
    <w:qFormat/>
    <w:rsid w:val="00093BE1"/>
    <w:rPr>
      <w:rFonts w:asciiTheme="minorHAnsi" w:eastAsiaTheme="minorEastAsia" w:hAnsiTheme="minorHAnsi" w:cstheme="minorBidi"/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093BE1"/>
    <w:rPr>
      <w:rFonts w:asciiTheme="minorHAnsi" w:eastAsiaTheme="minorEastAsia" w:hAnsiTheme="minorHAnsi" w:cstheme="minorBidi"/>
      <w:sz w:val="22"/>
      <w:szCs w:val="22"/>
    </w:rPr>
  </w:style>
  <w:style w:type="paragraph" w:styleId="Header">
    <w:name w:val="header"/>
    <w:basedOn w:val="Normal"/>
    <w:link w:val="HeaderChar"/>
    <w:uiPriority w:val="99"/>
    <w:rsid w:val="00093BE1"/>
    <w:pPr>
      <w:tabs>
        <w:tab w:val="center" w:pos="4680"/>
        <w:tab w:val="right" w:pos="9360"/>
      </w:tabs>
      <w:spacing w:before="0" w:after="0"/>
    </w:pPr>
  </w:style>
  <w:style w:type="character" w:customStyle="1" w:styleId="HeaderChar">
    <w:name w:val="Header Char"/>
    <w:basedOn w:val="DefaultParagraphFont"/>
    <w:link w:val="Header"/>
    <w:uiPriority w:val="99"/>
    <w:rsid w:val="00093BE1"/>
    <w:rPr>
      <w:rFonts w:ascii="Arial" w:hAnsi="Arial" w:cs="Arial"/>
      <w:sz w:val="18"/>
      <w:szCs w:val="24"/>
    </w:rPr>
  </w:style>
  <w:style w:type="paragraph" w:styleId="Footer">
    <w:name w:val="footer"/>
    <w:basedOn w:val="Normal"/>
    <w:link w:val="FooterChar"/>
    <w:uiPriority w:val="99"/>
    <w:rsid w:val="00093BE1"/>
    <w:pPr>
      <w:tabs>
        <w:tab w:val="center" w:pos="4680"/>
        <w:tab w:val="right" w:pos="9360"/>
      </w:tabs>
      <w:spacing w:before="0" w:after="0"/>
    </w:pPr>
  </w:style>
  <w:style w:type="character" w:customStyle="1" w:styleId="FooterChar">
    <w:name w:val="Footer Char"/>
    <w:basedOn w:val="DefaultParagraphFont"/>
    <w:link w:val="Footer"/>
    <w:uiPriority w:val="99"/>
    <w:rsid w:val="00093BE1"/>
    <w:rPr>
      <w:rFonts w:ascii="Arial" w:hAnsi="Arial" w:cs="Arial"/>
      <w:sz w:val="18"/>
      <w:szCs w:val="24"/>
    </w:rPr>
  </w:style>
  <w:style w:type="character" w:styleId="PlaceholderText">
    <w:name w:val="Placeholder Text"/>
    <w:basedOn w:val="DefaultParagraphFont"/>
    <w:uiPriority w:val="99"/>
    <w:semiHidden/>
    <w:rsid w:val="008840E7"/>
    <w:rPr>
      <w:color w:val="808080"/>
    </w:rPr>
  </w:style>
  <w:style w:type="paragraph" w:customStyle="1" w:styleId="AxureHiddenParagraph">
    <w:name w:val="AxureHiddenParagraph"/>
    <w:basedOn w:val="Normal"/>
    <w:qFormat/>
    <w:rsid w:val="000C5777"/>
    <w:pPr>
      <w:spacing w:before="0" w:after="0"/>
    </w:pPr>
    <w:rPr>
      <w:sz w:val="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toc 4" w:uiPriority="3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A4609"/>
    <w:pPr>
      <w:spacing w:before="120" w:after="120"/>
    </w:pPr>
    <w:rPr>
      <w:rFonts w:ascii="Arial" w:hAnsi="Arial" w:cs="Arial"/>
      <w:sz w:val="18"/>
      <w:szCs w:val="24"/>
    </w:rPr>
  </w:style>
  <w:style w:type="paragraph" w:styleId="Heading1">
    <w:name w:val="heading 1"/>
    <w:basedOn w:val="Normal"/>
    <w:next w:val="Normal"/>
    <w:qFormat/>
    <w:rsid w:val="00D90021"/>
    <w:pPr>
      <w:keepNext/>
      <w:spacing w:before="240" w:after="60"/>
      <w:outlineLvl w:val="0"/>
    </w:pPr>
    <w:rPr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D90021"/>
    <w:pPr>
      <w:keepNext/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rsid w:val="00D90021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nhideWhenUsed/>
    <w:qFormat/>
    <w:rsid w:val="000A463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nhideWhenUsed/>
    <w:qFormat/>
    <w:rsid w:val="000A463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next w:val="Normal"/>
    <w:autoRedefine/>
    <w:uiPriority w:val="39"/>
    <w:rsid w:val="00360CB9"/>
    <w:pPr>
      <w:spacing w:line="360" w:lineRule="auto"/>
    </w:pPr>
    <w:rPr>
      <w:b/>
    </w:rPr>
  </w:style>
  <w:style w:type="paragraph" w:styleId="TOC2">
    <w:name w:val="toc 2"/>
    <w:basedOn w:val="Normal"/>
    <w:next w:val="Normal"/>
    <w:autoRedefine/>
    <w:uiPriority w:val="39"/>
    <w:rsid w:val="00360CB9"/>
    <w:pPr>
      <w:spacing w:line="360" w:lineRule="auto"/>
      <w:ind w:left="240"/>
    </w:pPr>
  </w:style>
  <w:style w:type="paragraph" w:styleId="TOC3">
    <w:name w:val="toc 3"/>
    <w:basedOn w:val="Normal"/>
    <w:next w:val="Normal"/>
    <w:autoRedefine/>
    <w:uiPriority w:val="39"/>
    <w:rsid w:val="00360CB9"/>
    <w:pPr>
      <w:spacing w:line="360" w:lineRule="auto"/>
      <w:ind w:left="480"/>
    </w:pPr>
  </w:style>
  <w:style w:type="paragraph" w:styleId="TOC4">
    <w:name w:val="toc 4"/>
    <w:basedOn w:val="Normal"/>
    <w:next w:val="Normal"/>
    <w:autoRedefine/>
    <w:uiPriority w:val="39"/>
    <w:rsid w:val="00360CB9"/>
    <w:pPr>
      <w:spacing w:line="360" w:lineRule="auto"/>
      <w:ind w:left="720"/>
    </w:pPr>
  </w:style>
  <w:style w:type="paragraph" w:styleId="TOC5">
    <w:name w:val="toc 5"/>
    <w:basedOn w:val="Normal"/>
    <w:next w:val="Normal"/>
    <w:autoRedefine/>
    <w:semiHidden/>
    <w:rsid w:val="00360CB9"/>
    <w:pPr>
      <w:spacing w:line="360" w:lineRule="auto"/>
      <w:ind w:left="960"/>
    </w:pPr>
  </w:style>
  <w:style w:type="character" w:styleId="Hyperlink">
    <w:name w:val="Hyperlink"/>
    <w:basedOn w:val="DefaultParagraphFont"/>
    <w:uiPriority w:val="99"/>
    <w:rsid w:val="00360CB9"/>
    <w:rPr>
      <w:color w:val="0000FF"/>
      <w:u w:val="single"/>
    </w:rPr>
  </w:style>
  <w:style w:type="paragraph" w:customStyle="1" w:styleId="AxureTOCHeading">
    <w:name w:val="AxureTOCHeading"/>
    <w:basedOn w:val="Normal"/>
    <w:rsid w:val="007B1C0B"/>
    <w:pPr>
      <w:spacing w:before="360"/>
      <w:jc w:val="center"/>
    </w:pPr>
    <w:rPr>
      <w:b/>
      <w:color w:val="404040" w:themeColor="text1" w:themeTint="BF"/>
      <w:sz w:val="24"/>
    </w:rPr>
  </w:style>
  <w:style w:type="paragraph" w:customStyle="1" w:styleId="AxureHeading1">
    <w:name w:val="AxureHeading1"/>
    <w:basedOn w:val="Normal"/>
    <w:rsid w:val="00FA4609"/>
    <w:pPr>
      <w:numPr>
        <w:numId w:val="4"/>
      </w:numPr>
      <w:spacing w:after="240"/>
    </w:pPr>
    <w:rPr>
      <w:b/>
      <w:color w:val="404040" w:themeColor="text1" w:themeTint="BF"/>
      <w:sz w:val="28"/>
    </w:rPr>
  </w:style>
  <w:style w:type="paragraph" w:customStyle="1" w:styleId="AxureHeading2">
    <w:name w:val="AxureHeading2"/>
    <w:basedOn w:val="Normal"/>
    <w:rsid w:val="00FA4609"/>
    <w:pPr>
      <w:numPr>
        <w:ilvl w:val="1"/>
        <w:numId w:val="4"/>
      </w:numPr>
    </w:pPr>
    <w:rPr>
      <w:b/>
      <w:color w:val="404040" w:themeColor="text1" w:themeTint="BF"/>
      <w:sz w:val="26"/>
    </w:rPr>
  </w:style>
  <w:style w:type="paragraph" w:customStyle="1" w:styleId="AxureHeading3">
    <w:name w:val="AxureHeading3"/>
    <w:basedOn w:val="Normal"/>
    <w:rsid w:val="00FA4609"/>
    <w:pPr>
      <w:numPr>
        <w:ilvl w:val="2"/>
        <w:numId w:val="4"/>
      </w:numPr>
      <w:spacing w:before="240"/>
    </w:pPr>
    <w:rPr>
      <w:b/>
      <w:color w:val="404040" w:themeColor="text1" w:themeTint="BF"/>
      <w:sz w:val="20"/>
    </w:rPr>
  </w:style>
  <w:style w:type="paragraph" w:customStyle="1" w:styleId="AxureHeading4">
    <w:name w:val="AxureHeading4"/>
    <w:basedOn w:val="Normal"/>
    <w:rsid w:val="00FA4609"/>
    <w:pPr>
      <w:numPr>
        <w:ilvl w:val="3"/>
        <w:numId w:val="4"/>
      </w:numPr>
      <w:spacing w:before="240"/>
    </w:pPr>
    <w:rPr>
      <w:b/>
      <w:i/>
      <w:color w:val="404040" w:themeColor="text1" w:themeTint="BF"/>
      <w:sz w:val="20"/>
    </w:rPr>
  </w:style>
  <w:style w:type="paragraph" w:customStyle="1" w:styleId="AxureTableHeaderText">
    <w:name w:val="AxureTableHeaderText"/>
    <w:basedOn w:val="Normal"/>
    <w:rsid w:val="004D04E9"/>
    <w:pPr>
      <w:spacing w:before="60" w:after="60"/>
    </w:pPr>
    <w:rPr>
      <w:b/>
      <w:sz w:val="16"/>
    </w:rPr>
  </w:style>
  <w:style w:type="paragraph" w:customStyle="1" w:styleId="AxureTableNormalText">
    <w:name w:val="AxureTableNormalText"/>
    <w:basedOn w:val="Normal"/>
    <w:rsid w:val="00FB48F5"/>
    <w:pPr>
      <w:spacing w:before="60" w:after="60"/>
    </w:pPr>
    <w:rPr>
      <w:sz w:val="16"/>
    </w:rPr>
  </w:style>
  <w:style w:type="paragraph" w:customStyle="1" w:styleId="AxureHeadingBasic">
    <w:name w:val="AxureHeadingBasic"/>
    <w:basedOn w:val="Normal"/>
    <w:rsid w:val="00FA4609"/>
    <w:pPr>
      <w:spacing w:before="240"/>
    </w:pPr>
    <w:rPr>
      <w:b/>
      <w:color w:val="404040" w:themeColor="text1" w:themeTint="BF"/>
      <w:u w:val="single"/>
    </w:rPr>
  </w:style>
  <w:style w:type="paragraph" w:styleId="DocumentMap">
    <w:name w:val="Document Map"/>
    <w:basedOn w:val="Normal"/>
    <w:semiHidden/>
    <w:rsid w:val="00D90021"/>
    <w:pPr>
      <w:shd w:val="clear" w:color="auto" w:fill="000080"/>
    </w:pPr>
    <w:rPr>
      <w:rFonts w:ascii="Tahoma" w:hAnsi="Tahoma" w:cs="Tahoma"/>
      <w:sz w:val="20"/>
      <w:szCs w:val="20"/>
    </w:rPr>
  </w:style>
  <w:style w:type="table" w:styleId="TableGrid">
    <w:name w:val="Table Grid"/>
    <w:basedOn w:val="TableNormal"/>
    <w:rsid w:val="00D9002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7D142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D1422"/>
    <w:rPr>
      <w:rFonts w:ascii="Tahoma" w:hAnsi="Tahoma" w:cs="Tahoma"/>
      <w:sz w:val="16"/>
      <w:szCs w:val="16"/>
    </w:rPr>
  </w:style>
  <w:style w:type="table" w:customStyle="1" w:styleId="AxureTableStyle">
    <w:name w:val="AxureTableStyle"/>
    <w:basedOn w:val="TableNormal"/>
    <w:uiPriority w:val="99"/>
    <w:rsid w:val="00050CE1"/>
    <w:rPr>
      <w:rFonts w:ascii="Arial" w:hAnsi="Arial"/>
      <w:sz w:val="16"/>
    </w:rPr>
    <w:tblPr>
      <w:tblStyleRowBandSize w:val="1"/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72" w:type="dxa"/>
        <w:bottom w:w="0" w:type="dxa"/>
        <w:right w:w="72" w:type="dxa"/>
      </w:tblCellMar>
    </w:tblPr>
    <w:trPr>
      <w:cantSplit/>
    </w:trPr>
    <w:tcPr>
      <w:shd w:val="clear" w:color="auto" w:fill="FFFFFF" w:themeFill="background1"/>
    </w:tcPr>
    <w:tblStylePr w:type="firstRow">
      <w:rPr>
        <w:b/>
      </w:rPr>
      <w:tblPr/>
      <w:trPr>
        <w:tblHeader/>
      </w:trPr>
      <w:tcPr>
        <w:shd w:val="clear" w:color="auto" w:fill="D9D9D9" w:themeFill="background1" w:themeFillShade="D9"/>
      </w:tc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rsid w:val="000A4636"/>
    <w:rPr>
      <w:rFonts w:asciiTheme="majorHAnsi" w:eastAsiaTheme="majorEastAsia" w:hAnsiTheme="majorHAnsi" w:cstheme="majorBidi"/>
      <w:b/>
      <w:bCs/>
      <w:i/>
      <w:iCs/>
      <w:color w:val="4F81BD" w:themeColor="accent1"/>
      <w:sz w:val="18"/>
      <w:szCs w:val="24"/>
    </w:rPr>
  </w:style>
  <w:style w:type="character" w:customStyle="1" w:styleId="Heading5Char">
    <w:name w:val="Heading 5 Char"/>
    <w:basedOn w:val="DefaultParagraphFont"/>
    <w:link w:val="Heading5"/>
    <w:rsid w:val="000A4636"/>
    <w:rPr>
      <w:rFonts w:asciiTheme="majorHAnsi" w:eastAsiaTheme="majorEastAsia" w:hAnsiTheme="majorHAnsi" w:cstheme="majorBidi"/>
      <w:color w:val="243F60" w:themeColor="accent1" w:themeShade="7F"/>
      <w:sz w:val="18"/>
      <w:szCs w:val="24"/>
    </w:rPr>
  </w:style>
  <w:style w:type="paragraph" w:customStyle="1" w:styleId="AxureImageParagraph">
    <w:name w:val="AxureImageParagraph"/>
    <w:basedOn w:val="Normal"/>
    <w:qFormat/>
    <w:rsid w:val="00FA3BE0"/>
    <w:pPr>
      <w:jc w:val="center"/>
    </w:pPr>
  </w:style>
  <w:style w:type="paragraph" w:styleId="NoSpacing">
    <w:name w:val="No Spacing"/>
    <w:link w:val="NoSpacingChar"/>
    <w:uiPriority w:val="1"/>
    <w:qFormat/>
    <w:rsid w:val="00093BE1"/>
    <w:rPr>
      <w:rFonts w:asciiTheme="minorHAnsi" w:eastAsiaTheme="minorEastAsia" w:hAnsiTheme="minorHAnsi" w:cstheme="minorBidi"/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093BE1"/>
    <w:rPr>
      <w:rFonts w:asciiTheme="minorHAnsi" w:eastAsiaTheme="minorEastAsia" w:hAnsiTheme="minorHAnsi" w:cstheme="minorBidi"/>
      <w:sz w:val="22"/>
      <w:szCs w:val="22"/>
    </w:rPr>
  </w:style>
  <w:style w:type="paragraph" w:styleId="Header">
    <w:name w:val="header"/>
    <w:basedOn w:val="Normal"/>
    <w:link w:val="HeaderChar"/>
    <w:uiPriority w:val="99"/>
    <w:rsid w:val="00093BE1"/>
    <w:pPr>
      <w:tabs>
        <w:tab w:val="center" w:pos="4680"/>
        <w:tab w:val="right" w:pos="9360"/>
      </w:tabs>
      <w:spacing w:before="0" w:after="0"/>
    </w:pPr>
  </w:style>
  <w:style w:type="character" w:customStyle="1" w:styleId="HeaderChar">
    <w:name w:val="Header Char"/>
    <w:basedOn w:val="DefaultParagraphFont"/>
    <w:link w:val="Header"/>
    <w:uiPriority w:val="99"/>
    <w:rsid w:val="00093BE1"/>
    <w:rPr>
      <w:rFonts w:ascii="Arial" w:hAnsi="Arial" w:cs="Arial"/>
      <w:sz w:val="18"/>
      <w:szCs w:val="24"/>
    </w:rPr>
  </w:style>
  <w:style w:type="paragraph" w:styleId="Footer">
    <w:name w:val="footer"/>
    <w:basedOn w:val="Normal"/>
    <w:link w:val="FooterChar"/>
    <w:uiPriority w:val="99"/>
    <w:rsid w:val="00093BE1"/>
    <w:pPr>
      <w:tabs>
        <w:tab w:val="center" w:pos="4680"/>
        <w:tab w:val="right" w:pos="9360"/>
      </w:tabs>
      <w:spacing w:before="0" w:after="0"/>
    </w:pPr>
  </w:style>
  <w:style w:type="character" w:customStyle="1" w:styleId="FooterChar">
    <w:name w:val="Footer Char"/>
    <w:basedOn w:val="DefaultParagraphFont"/>
    <w:link w:val="Footer"/>
    <w:uiPriority w:val="99"/>
    <w:rsid w:val="00093BE1"/>
    <w:rPr>
      <w:rFonts w:ascii="Arial" w:hAnsi="Arial" w:cs="Arial"/>
      <w:sz w:val="18"/>
      <w:szCs w:val="24"/>
    </w:rPr>
  </w:style>
  <w:style w:type="character" w:styleId="PlaceholderText">
    <w:name w:val="Placeholder Text"/>
    <w:basedOn w:val="DefaultParagraphFont"/>
    <w:uiPriority w:val="99"/>
    <w:semiHidden/>
    <w:rsid w:val="008840E7"/>
    <w:rPr>
      <w:color w:val="808080"/>
    </w:rPr>
  </w:style>
  <w:style w:type="paragraph" w:customStyle="1" w:styleId="AxureHiddenParagraph">
    <w:name w:val="AxureHiddenParagraph"/>
    <w:basedOn w:val="Normal"/>
    <w:qFormat/>
    <w:rsid w:val="000C5777"/>
    <w:pPr>
      <w:spacing w:before="0" w:after="0"/>
    </w:pPr>
    <w:rPr>
      <w:sz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&#65279;<?xml version="1.0" encoding="UTF-8" standalone="yes"?>
<Relationships xmlns="http://schemas.openxmlformats.org/package/2006/relationships">
  <Relationship Id="rId11" Type="http://schemas.openxmlformats.org/officeDocument/2006/relationships/header" Target="header1.xml" />
  <Relationship Id="rId12" Type="http://schemas.openxmlformats.org/officeDocument/2006/relationships/footer" Target="footer1.xml" />
  <Relationship Id="rId13" Type="http://schemas.openxmlformats.org/officeDocument/2006/relationships/printerSettings" Target="printerSettings/printerSettings1.bin" />
  <Relationship Id="rId14" Type="http://schemas.openxmlformats.org/officeDocument/2006/relationships/fontTable" Target="fontTable.xml" />
  <Relationship Id="rId15" Type="http://schemas.openxmlformats.org/officeDocument/2006/relationships/glossaryDocument" Target="glossary/document.xml" />
  <Relationship Id="rId16" Type="http://schemas.openxmlformats.org/officeDocument/2006/relationships/theme" Target="theme/theme1.xml" />
  <Relationship Id="rId1" Type="http://schemas.openxmlformats.org/officeDocument/2006/relationships/customXml" Target="../customXml/item1.xml" />
  <Relationship Id="rId2" Type="http://schemas.openxmlformats.org/officeDocument/2006/relationships/customXml" Target="../customXml/item2.xml" />
  <Relationship Id="rId3" Type="http://schemas.openxmlformats.org/officeDocument/2006/relationships/numbering" Target="numbering.xml" />
  <Relationship Id="rId4" Type="http://schemas.openxmlformats.org/officeDocument/2006/relationships/styles" Target="styles.xml" />
  <Relationship Id="rId5" Type="http://schemas.microsoft.com/office/2007/relationships/stylesWithEffects" Target="stylesWithEffects.xml" />
  <Relationship Id="rId6" Type="http://schemas.openxmlformats.org/officeDocument/2006/relationships/settings" Target="settings.xml" />
  <Relationship Id="rId7" Type="http://schemas.openxmlformats.org/officeDocument/2006/relationships/webSettings" Target="webSettings.xml" />
  <Relationship Id="rId8" Type="http://schemas.openxmlformats.org/officeDocument/2006/relationships/footnotes" Target="footnotes.xml" />
  <Relationship Id="rId9" Type="http://schemas.openxmlformats.org/officeDocument/2006/relationships/endnotes" Target="endnotes.xml" />
  <Relationship Id="rId10" Type="http://schemas.openxmlformats.org/officeDocument/2006/relationships/image" Target="media/image1.png" />
  <Relationship Id="rId_AXURE11" Type="http://schemas.openxmlformats.org/officeDocument/2006/relationships/image" Target="AXU0.png" />
  <Relationship Id="rId_AXURE12" Type="http://schemas.openxmlformats.org/officeDocument/2006/relationships/image" Target="AXU1.png" />
  <Relationship Id="rId_AXURE13" Type="http://schemas.openxmlformats.org/officeDocument/2006/relationships/image" Target="AXU2.png" />
  <Relationship Id="rId_AXURE14" Type="http://schemas.openxmlformats.org/officeDocument/2006/relationships/image" Target="AXU3.png" />
  <Relationship Id="rId_AXURE15" Type="http://schemas.openxmlformats.org/officeDocument/2006/relationships/image" Target="AXU4.png" />
  <Relationship Id="rId_AXURE16" Type="http://schemas.openxmlformats.org/officeDocument/2006/relationships/image" Target="AXU5.png" />
  <Relationship Id="rId_AXURE17" Type="http://schemas.openxmlformats.org/officeDocument/2006/relationships/image" Target="AXU6.png" />
  <Relationship Id="rId_AXURE18" Type="http://schemas.openxmlformats.org/officeDocument/2006/relationships/image" Target="AXU7.png" />
  <Relationship Id="rId_AXURE19" Type="http://schemas.openxmlformats.org/officeDocument/2006/relationships/image" Target="AXU8.png" />
  <Relationship Id="rId_AXURE20" Type="http://schemas.openxmlformats.org/officeDocument/2006/relationships/image" Target="AXU9.png" />
  <Relationship Id="rId_AXURE21" Type="http://schemas.openxmlformats.org/officeDocument/2006/relationships/image" Target="AXU10.png" />
  <Relationship Id="rId_AXURE22" Type="http://schemas.openxmlformats.org/officeDocument/2006/relationships/image" Target="AXU11.png" />
  <Relationship Id="rId_AXURE23" Type="http://schemas.openxmlformats.org/officeDocument/2006/relationships/image" Target="AXU12.png" />
  <Relationship Id="rId_AXURE24" Type="http://schemas.openxmlformats.org/officeDocument/2006/relationships/image" Target="AXU13.png" />
  <Relationship Id="rId_AXURE25" Type="http://schemas.openxmlformats.org/officeDocument/2006/relationships/image" Target="AXU14.png" />
  <Relationship Id="rId_AXURE26" Type="http://schemas.openxmlformats.org/officeDocument/2006/relationships/image" Target="AXU15.png" />
  <Relationship Id="rId_AXURE27" Type="http://schemas.openxmlformats.org/officeDocument/2006/relationships/image" Target="AXU16.png" />
  <Relationship Id="rId_AXURE28" Type="http://schemas.openxmlformats.org/officeDocument/2006/relationships/image" Target="AXU17.png" />
  <Relationship Id="rId_AXURE29" Type="http://schemas.openxmlformats.org/officeDocument/2006/relationships/image" Target="AXU18.png" />
  <Relationship Id="rId_AXURE30" Type="http://schemas.openxmlformats.org/officeDocument/2006/relationships/image" Target="AXU19.png" />
  <Relationship Id="rId_AXURE31" Type="http://schemas.openxmlformats.org/officeDocument/2006/relationships/image" Target="AXU20.png" />
  <Relationship Id="rId_AXURE32" Type="http://schemas.openxmlformats.org/officeDocument/2006/relationships/image" Target="AXU21.png" />
  <Relationship Id="rId_AXURE33" Type="http://schemas.openxmlformats.org/officeDocument/2006/relationships/image" Target="AXU22.png" />
  <Relationship Id="rId_AXURE34" Type="http://schemas.openxmlformats.org/officeDocument/2006/relationships/image" Target="AXU23.png" />
  <Relationship Id="rId_AXURE35" Type="http://schemas.openxmlformats.org/officeDocument/2006/relationships/image" Target="AXU24.png" />
  <Relationship Id="rId_AXURE36" Type="http://schemas.openxmlformats.org/officeDocument/2006/relationships/image" Target="AXU25.png" />
  <Relationship Id="rId_AXURE37" Type="http://schemas.openxmlformats.org/officeDocument/2006/relationships/image" Target="AXU26.png" />
  <Relationship Id="rId_AXURE38" Type="http://schemas.openxmlformats.org/officeDocument/2006/relationships/image" Target="AXU27.png" />
  <Relationship Id="rId_AXURE39" Type="http://schemas.openxmlformats.org/officeDocument/2006/relationships/image" Target="AXU28.png" />
  <Relationship Id="rId_AXURE40" Type="http://schemas.openxmlformats.org/officeDocument/2006/relationships/image" Target="AXU29.png" />
  <Relationship Id="rId_AXURE41" Type="http://schemas.openxmlformats.org/officeDocument/2006/relationships/image" Target="AXU30.png" />
  <Relationship Id="rId_AXURE42" Type="http://schemas.openxmlformats.org/officeDocument/2006/relationships/image" Target="AXU31.png" />
  <Relationship Id="rId_AXURE43" Type="http://schemas.openxmlformats.org/officeDocument/2006/relationships/image" Target="AXU32.png" />
  <Relationship Id="rId_AXURE44" Type="http://schemas.openxmlformats.org/officeDocument/2006/relationships/image" Target="AXU33.png" />
  <Relationship Id="rId_AXURE45" Type="http://schemas.openxmlformats.org/officeDocument/2006/relationships/image" Target="AXU34.png" />
  <Relationship Id="rId_AXURE46" Type="http://schemas.openxmlformats.org/officeDocument/2006/relationships/image" Target="AXU35.png" />
  <Relationship Id="rId_AXURE47" Type="http://schemas.openxmlformats.org/officeDocument/2006/relationships/image" Target="AXU36.png" />
  <Relationship Id="rId_AXURE48" Type="http://schemas.openxmlformats.org/officeDocument/2006/relationships/image" Target="AXU37.png" />
  <Relationship Id="rId_AXURE49" Type="http://schemas.openxmlformats.org/officeDocument/2006/relationships/image" Target="AXU38.png" />
  <Relationship Id="rId_AXURE50" Type="http://schemas.openxmlformats.org/officeDocument/2006/relationships/image" Target="AXU39.png" />
  <Relationship Id="rId_AXURE51" Type="http://schemas.openxmlformats.org/officeDocument/2006/relationships/image" Target="AXU40.png" />
  <Relationship Id="rId_AXURE52" Type="http://schemas.openxmlformats.org/officeDocument/2006/relationships/image" Target="AXU41.png" />
  <Relationship Id="rId_AXURE53" Type="http://schemas.openxmlformats.org/officeDocument/2006/relationships/image" Target="AXU42.png" />
  <Relationship Id="rId_AXURE54" Type="http://schemas.openxmlformats.org/officeDocument/2006/relationships/image" Target="AXU43.png" />
  <Relationship Id="rId_AXURE55" Type="http://schemas.openxmlformats.org/officeDocument/2006/relationships/image" Target="AXU44.png" />
  <Relationship Id="rId_AXURE56" Type="http://schemas.openxmlformats.org/officeDocument/2006/relationships/image" Target="AXU45.png" />
  <Relationship Id="rId_AXURE57" Type="http://schemas.openxmlformats.org/officeDocument/2006/relationships/image" Target="AXU46.png" />
  <Relationship Id="rId_AXURE58" Type="http://schemas.openxmlformats.org/officeDocument/2006/relationships/image" Target="AXU47.png" />
  <Relationship Id="rId_AXURE59" Type="http://schemas.openxmlformats.org/officeDocument/2006/relationships/image" Target="AXU48.png" />
  <Relationship Id="rId_AXURE60" Type="http://schemas.openxmlformats.org/officeDocument/2006/relationships/image" Target="AXU49.png" />
  <Relationship Id="rId_AXURE61" Type="http://schemas.openxmlformats.org/officeDocument/2006/relationships/image" Target="AXU50.png" />
  <Relationship Id="rId_AXURE62" Type="http://schemas.openxmlformats.org/officeDocument/2006/relationships/image" Target="AXU51.png" />
  <Relationship Id="rId_AXURE63" Type="http://schemas.openxmlformats.org/officeDocument/2006/relationships/image" Target="AXU52.png" />
  <Relationship Id="rId_AXURE64" Type="http://schemas.openxmlformats.org/officeDocument/2006/relationships/image" Target="AXU53.png" />
  <Relationship Id="rId_AXURE65" Type="http://schemas.openxmlformats.org/officeDocument/2006/relationships/image" Target="AXU54.png" />
  <Relationship Id="rId_AXURE66" Type="http://schemas.openxmlformats.org/officeDocument/2006/relationships/image" Target="AXU55.png" />
  <Relationship Id="rId_AXURE67" Type="http://schemas.openxmlformats.org/officeDocument/2006/relationships/image" Target="AXU56.png" />
  <Relationship Id="rId_AXURE68" Type="http://schemas.openxmlformats.org/officeDocument/2006/relationships/image" Target="AXU57.png" />
  <Relationship Id="rId_AXURE69" Type="http://schemas.openxmlformats.org/officeDocument/2006/relationships/image" Target="AXU58.png" />
  <Relationship Id="rId_AXURE70" Type="http://schemas.openxmlformats.org/officeDocument/2006/relationships/image" Target="AXU59.png" />
  <Relationship Id="rId_AXURE71" Type="http://schemas.openxmlformats.org/officeDocument/2006/relationships/image" Target="AXU60.png" />
  <Relationship Id="rId_AXURE72" Type="http://schemas.openxmlformats.org/officeDocument/2006/relationships/image" Target="AXU61.png" />
  <Relationship Id="rId_AXURE73" Type="http://schemas.openxmlformats.org/officeDocument/2006/relationships/image" Target="AXU62.png" />
  <Relationship Id="rId_AXURE74" Type="http://schemas.openxmlformats.org/officeDocument/2006/relationships/image" Target="AXU63.png" />
  <Relationship Id="rId_AXURE75" Type="http://schemas.openxmlformats.org/officeDocument/2006/relationships/image" Target="AXU64.png" />
  <Relationship Id="rId_AXURE76" Type="http://schemas.openxmlformats.org/officeDocument/2006/relationships/image" Target="AXU65.png" />
  <Relationship Id="rId_AXURE77" Type="http://schemas.openxmlformats.org/officeDocument/2006/relationships/image" Target="AXU66.png" />
  <Relationship Id="rId_AXURE78" Type="http://schemas.openxmlformats.org/officeDocument/2006/relationships/image" Target="AXU67.png" />
  <Relationship Id="rId_AXURE79" Type="http://schemas.openxmlformats.org/officeDocument/2006/relationships/image" Target="AXU68.png" />
  <Relationship Id="rId_AXURE80" Type="http://schemas.openxmlformats.org/officeDocument/2006/relationships/image" Target="AXU69.png" />
  <Relationship Id="rId_AXURE81" Type="http://schemas.openxmlformats.org/officeDocument/2006/relationships/image" Target="AXU70.png" />
  <Relationship Id="rId_AXURE82" Type="http://schemas.openxmlformats.org/officeDocument/2006/relationships/image" Target="AXU71.png" />
  <Relationship Id="rId_AXURE83" Type="http://schemas.openxmlformats.org/officeDocument/2006/relationships/image" Target="AXU72.png" />
  <Relationship Id="rId_AXURE84" Type="http://schemas.openxmlformats.org/officeDocument/2006/relationships/image" Target="AXU73.png" />
  <Relationship Id="rId_AXURE85" Type="http://schemas.openxmlformats.org/officeDocument/2006/relationships/image" Target="AXU74.png" />
  <Relationship Id="rId_AXURE86" Type="http://schemas.openxmlformats.org/officeDocument/2006/relationships/image" Target="AXU75.png" />
  <Relationship Id="rId_AXURE87" Type="http://schemas.openxmlformats.org/officeDocument/2006/relationships/image" Target="AXU76.png" />
  <Relationship Id="rId_AXURE88" Type="http://schemas.openxmlformats.org/officeDocument/2006/relationships/image" Target="AXU77.png" />
  <Relationship Id="rId_AXURE89" Type="http://schemas.openxmlformats.org/officeDocument/2006/relationships/image" Target="AXU78.png" />
  <Relationship Id="rId_AXURE90" Type="http://schemas.openxmlformats.org/officeDocument/2006/relationships/image" Target="AXU79.png" />
  <Relationship Id="rId_AXURE91" Type="http://schemas.openxmlformats.org/officeDocument/2006/relationships/image" Target="AXU80.png" />
  <Relationship Id="rId_AXURE92" Type="http://schemas.openxmlformats.org/officeDocument/2006/relationships/image" Target="AXU81.png" />
  <Relationship Id="rId_AXURE93" Type="http://schemas.openxmlformats.org/officeDocument/2006/relationships/image" Target="AXU82.png" />
  <Relationship Id="rId_AXURE94" Type="http://schemas.openxmlformats.org/officeDocument/2006/relationships/image" Target="AXU83.png" />
  <Relationship Id="rId_AXURE95" Type="http://schemas.openxmlformats.org/officeDocument/2006/relationships/image" Target="AXU84.png" />
  <Relationship Id="rId_AXURE96" Type="http://schemas.openxmlformats.org/officeDocument/2006/relationships/image" Target="AXU85.png" />
  <Relationship Id="rId_AXURE97" Type="http://schemas.openxmlformats.org/officeDocument/2006/relationships/image" Target="AXU86.png" />
  <Relationship Id="rId_AXURE98" Type="http://schemas.openxmlformats.org/officeDocument/2006/relationships/image" Target="AXU87.png" />
  <Relationship Id="rId_AXURE99" Type="http://schemas.openxmlformats.org/officeDocument/2006/relationships/image" Target="AXU88.png" />
  <Relationship Id="rId_AXURE100" Type="http://schemas.openxmlformats.org/officeDocument/2006/relationships/image" Target="AXU89.png" />
  <Relationship Id="rId_AXURE101" Type="http://schemas.openxmlformats.org/officeDocument/2006/relationships/image" Target="AXU90.png" />
  <Relationship Id="rId_AXURE102" Type="http://schemas.openxmlformats.org/officeDocument/2006/relationships/image" Target="AXU91.png" />
  <Relationship Id="rId_AXURE103" Type="http://schemas.openxmlformats.org/officeDocument/2006/relationships/image" Target="AXU92.png" />
  <Relationship Id="rId_AXURE104" Type="http://schemas.openxmlformats.org/officeDocument/2006/relationships/image" Target="AXU93.png" />
  <Relationship Id="rId_AXURE105" Type="http://schemas.openxmlformats.org/officeDocument/2006/relationships/image" Target="AXU94.png" />
  <Relationship Id="rId_AXURE106" Type="http://schemas.openxmlformats.org/officeDocument/2006/relationships/image" Target="AXU95.png" />
  <Relationship Id="rId_AXURE107" Type="http://schemas.openxmlformats.org/officeDocument/2006/relationships/image" Target="AXU96.png" />
  <Relationship Id="rId_AXURE108" Type="http://schemas.openxmlformats.org/officeDocument/2006/relationships/image" Target="AXU97.png" />
  <Relationship Id="rId_AXURE109" Type="http://schemas.openxmlformats.org/officeDocument/2006/relationships/image" Target="AXU98.png" />
  <Relationship Id="rId_AXURE110" Type="http://schemas.openxmlformats.org/officeDocument/2006/relationships/image" Target="AXU99.png" />
  <Relationship Id="rId_AXURE111" Type="http://schemas.openxmlformats.org/officeDocument/2006/relationships/image" Target="AXU100.png" />
  <Relationship Id="rId_AXURE112" Type="http://schemas.openxmlformats.org/officeDocument/2006/relationships/image" Target="AXU101.png" />
  <Relationship Id="rId_AXURE113" Type="http://schemas.openxmlformats.org/officeDocument/2006/relationships/image" Target="AXU102.png" />
  <Relationship Id="rId_AXURE114" Type="http://schemas.openxmlformats.org/officeDocument/2006/relationships/image" Target="AXU103.png" />
  <Relationship Id="rId_AXURE115" Type="http://schemas.openxmlformats.org/officeDocument/2006/relationships/image" Target="AXU104.png" />
  <Relationship Id="rId_AXURE116" Type="http://schemas.openxmlformats.org/officeDocument/2006/relationships/image" Target="AXU105.png" />
  <Relationship Id="rId_AXURE117" Type="http://schemas.openxmlformats.org/officeDocument/2006/relationships/image" Target="AXU106.png" />
  <Relationship Id="rId_AXURE118" Type="http://schemas.openxmlformats.org/officeDocument/2006/relationships/image" Target="AXU107.png" />
  <Relationship Id="rId_AXURE119" Type="http://schemas.openxmlformats.org/officeDocument/2006/relationships/image" Target="AXU108.png" />
  <Relationship Id="rId_AXURE120" Type="http://schemas.openxmlformats.org/officeDocument/2006/relationships/image" Target="AXU109.png" />
  <Relationship Id="rId_AXURE121" Type="http://schemas.openxmlformats.org/officeDocument/2006/relationships/image" Target="AXU110.png" />
  <Relationship Id="rId_AXURE122" Type="http://schemas.openxmlformats.org/officeDocument/2006/relationships/image" Target="AXU111.png" />
  <Relationship Id="rId_AXURE123" Type="http://schemas.openxmlformats.org/officeDocument/2006/relationships/image" Target="AXU112.png" />
  <Relationship Id="rId_AXURE124" Type="http://schemas.openxmlformats.org/officeDocument/2006/relationships/image" Target="AXU113.png" />
  <Relationship Id="rId_AXURE125" Type="http://schemas.openxmlformats.org/officeDocument/2006/relationships/image" Target="AXU114.png" />
  <Relationship Id="rId_AXURE126" Type="http://schemas.openxmlformats.org/officeDocument/2006/relationships/image" Target="AXU115.png" />
  <Relationship Id="rId_AXURE127" Type="http://schemas.openxmlformats.org/officeDocument/2006/relationships/image" Target="AXU116.png" />
  <Relationship Id="rId_AXURE128" Type="http://schemas.openxmlformats.org/officeDocument/2006/relationships/image" Target="AXU117.png" />
  <Relationship Id="rId_AXURE129" Type="http://schemas.openxmlformats.org/officeDocument/2006/relationships/image" Target="AXU118.png" />
  <Relationship Id="rId_AXURE130" Type="http://schemas.openxmlformats.org/officeDocument/2006/relationships/image" Target="AXU119.png" />
  <Relationship Id="rId_AXURE131" Type="http://schemas.openxmlformats.org/officeDocument/2006/relationships/image" Target="AXU120.png" />
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ick.hunt\AppData\Local\Temp\315c31ec-09d6-49e5-9158-2e9e98120a01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ntTable" Target="fontTable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glossary/document.xml><?xml version="1.0" encoding="utf-8"?>
<w:glossary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EECB208EB28D475298BA9BB73BBA6C3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D157531-35EA-4638-B1F5-CD62D39643FC}"/>
      </w:docPartPr>
      <w:docPartBody>
        <w:p w:rsidR="006B709E" w:rsidRDefault="009D3071" w:rsidP="009D3071">
          <w:pPr>
            <w:pStyle w:val="EECB208EB28D475298BA9BB73BBA6C38"/>
          </w:pPr>
          <w:r>
            <w:rPr>
              <w:rFonts w:asciiTheme="majorHAnsi" w:eastAsiaTheme="majorEastAsia" w:hAnsiTheme="majorHAnsi" w:cstheme="majorBidi"/>
              <w:sz w:val="80"/>
              <w:szCs w:val="80"/>
            </w:rPr>
            <w:t>[Type the document title]</w:t>
          </w:r>
        </w:p>
      </w:docPartBody>
    </w:docPart>
    <w:docPart>
      <w:docPartPr>
        <w:name w:val="958B3CDD3F7D4F419C29EE7F4ED1BA1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7EBB25C-2FEA-4916-9895-169642118A70}"/>
      </w:docPartPr>
      <w:docPartBody>
        <w:p w:rsidR="006B709E" w:rsidRDefault="009D3071" w:rsidP="009D3071">
          <w:pPr>
            <w:pStyle w:val="958B3CDD3F7D4F419C29EE7F4ED1BA16"/>
          </w:pPr>
          <w:r>
            <w:rPr>
              <w:rFonts w:asciiTheme="majorHAnsi" w:eastAsiaTheme="majorEastAsia" w:hAnsiTheme="majorHAnsi" w:cstheme="majorBidi"/>
              <w:sz w:val="44"/>
              <w:szCs w:val="44"/>
            </w:rPr>
            <w:t>[Type the document subtitle]</w:t>
          </w:r>
        </w:p>
      </w:docPartBody>
    </w:docPart>
    <w:docPart>
      <w:docPartPr>
        <w:name w:val="E542A016ED2C4A36BC897B428A0D481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B9BA892-698A-4D1B-8C4A-08828183062F}"/>
      </w:docPartPr>
      <w:docPartBody>
        <w:p w:rsidR="006B709E" w:rsidRDefault="009D3071" w:rsidP="009D3071">
          <w:pPr>
            <w:pStyle w:val="E542A016ED2C4A36BC897B428A0D4819"/>
          </w:pPr>
          <w:r>
            <w:rPr>
              <w:b/>
              <w:bCs/>
            </w:rPr>
            <w:t>[Type the author name]</w:t>
          </w:r>
        </w:p>
      </w:docPartBody>
    </w:docPart>
    <w:docPart>
      <w:docPartPr>
        <w:name w:val="6028DCDB17B54CFDBCB8A6B15FCC906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650C588-0FFB-4E7C-A96A-8639638EB0A3}"/>
      </w:docPartPr>
      <w:docPartBody>
        <w:p w:rsidR="006B709E" w:rsidRDefault="009D3071" w:rsidP="009D3071">
          <w:pPr>
            <w:pStyle w:val="6028DCDB17B54CFDBCB8A6B15FCC906D"/>
          </w:pPr>
          <w:r>
            <w:rPr>
              <w:b/>
              <w:bCs/>
            </w:rPr>
            <w:t>[Pick the date]</w:t>
          </w:r>
        </w:p>
      </w:docPartBody>
    </w:docPart>
    <w:docPart>
      <w:docPartPr>
        <w:name w:val="890FD3A9714F4A5CA001A4488C73EB1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FA1B450-165C-44FC-B5A9-57E62875B6AD}"/>
      </w:docPartPr>
      <w:docPartBody>
        <w:p w:rsidR="00EF7266" w:rsidRDefault="00EF7266" w:rsidP="00EF7266">
          <w:pPr>
            <w:pStyle w:val="890FD3A9714F4A5CA001A4488C73EB1D"/>
          </w:pPr>
          <w:r>
            <w:t>[Type the abstract of the document here. The abstract is typically a short summary of the contents of the document. Type the abstract of the document here. The abstract is typically a short summary of the contents of the document.]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9D3071"/>
    <w:rsid w:val="006B709E"/>
    <w:rsid w:val="009D3071"/>
    <w:rsid w:val="00EF7266"/>
    <w:rsid w:val="00F36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name w:val="Normal"/>
    <w:qFormat/>
    <w:rsid w:val="006B709E"/>
  </w:style>
  <w:style w:type="character" w:default="1" w:styleId="DefaultParagraphFont">
    <w:name w:val="Default Paragraph Font"/>
    <w:name w:val="Default Paragraph Font"/>
    <w:uiPriority w:val="1"/>
    <w:semiHidden/>
    <w:unhideWhenUsed/>
  </w:style>
  <w:style w:type="table" w:default="1" w:styleId="TableNormal">
    <w:name w:val="Normal Table"/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name w:val="No List"/>
    <w:uiPriority w:val="99"/>
    <w:semiHidden/>
    <w:unhideWhenUsed/>
  </w:style>
  <w:style w:type="paragraph" w:customStyle="1" w:styleId="E2E6B45EAB744546B215D90F412C4A04">
    <w:name w:val="E2E6B45EAB744546B215D90F412C4A04"/>
    <w:name w:val="E2E6B45EAB744546B215D90F412C4A04"/>
    <w:rsid w:val="009D3071"/>
  </w:style>
  <w:style w:type="paragraph" w:customStyle="1" w:styleId="D3A03035F2AE41188150D5B4BE8C6EB5">
    <w:name w:val="D3A03035F2AE41188150D5B4BE8C6EB5"/>
    <w:name w:val="D3A03035F2AE41188150D5B4BE8C6EB5"/>
    <w:rsid w:val="009D3071"/>
  </w:style>
  <w:style w:type="paragraph" w:customStyle="1" w:styleId="0499323722584650B45CB844D5E60499">
    <w:name w:val="0499323722584650B45CB844D5E60499"/>
    <w:name w:val="0499323722584650B45CB844D5E60499"/>
    <w:rsid w:val="009D3071"/>
  </w:style>
  <w:style w:type="paragraph" w:customStyle="1" w:styleId="9F49905EDA394CB69785FEB7C1279CB6">
    <w:name w:val="9F49905EDA394CB69785FEB7C1279CB6"/>
    <w:name w:val="9F49905EDA394CB69785FEB7C1279CB6"/>
    <w:rsid w:val="009D3071"/>
  </w:style>
  <w:style w:type="paragraph" w:customStyle="1" w:styleId="7548916AB43249559E5AFC12845711B4">
    <w:name w:val="7548916AB43249559E5AFC12845711B4"/>
    <w:name w:val="7548916AB43249559E5AFC12845711B4"/>
    <w:rsid w:val="009D3071"/>
  </w:style>
  <w:style w:type="paragraph" w:customStyle="1" w:styleId="6C3A4FDEC02047D3B999C8521FAF9615">
    <w:name w:val="6C3A4FDEC02047D3B999C8521FAF9615"/>
    <w:name w:val="6C3A4FDEC02047D3B999C8521FAF9615"/>
    <w:rsid w:val="009D3071"/>
  </w:style>
  <w:style w:type="paragraph" w:customStyle="1" w:styleId="AF519E103DC448D5866A783E333501AA">
    <w:name w:val="AF519E103DC448D5866A783E333501AA"/>
    <w:name w:val="AF519E103DC448D5866A783E333501AA"/>
    <w:rsid w:val="009D3071"/>
  </w:style>
  <w:style w:type="paragraph" w:customStyle="1" w:styleId="93426F20E74144CCB7C4FB3A09180CD7">
    <w:name w:val="93426F20E74144CCB7C4FB3A09180CD7"/>
    <w:name w:val="93426F20E74144CCB7C4FB3A09180CD7"/>
    <w:rsid w:val="009D3071"/>
  </w:style>
  <w:style w:type="paragraph" w:customStyle="1" w:styleId="34C95822C1C44EF0B0E466E5BACBFE11">
    <w:name w:val="34C95822C1C44EF0B0E466E5BACBFE11"/>
    <w:name w:val="34C95822C1C44EF0B0E466E5BACBFE11"/>
    <w:rsid w:val="009D3071"/>
  </w:style>
  <w:style w:type="paragraph" w:customStyle="1" w:styleId="642BEDAFD6DB4C1B8E8E1C90A5F813CD">
    <w:name w:val="642BEDAFD6DB4C1B8E8E1C90A5F813CD"/>
    <w:name w:val="642BEDAFD6DB4C1B8E8E1C90A5F813CD"/>
    <w:rsid w:val="009D3071"/>
  </w:style>
  <w:style w:type="paragraph" w:customStyle="1" w:styleId="4F15A268DF634808AFFC5D8FED250CA0">
    <w:name w:val="4F15A268DF634808AFFC5D8FED250CA0"/>
    <w:name w:val="4F15A268DF634808AFFC5D8FED250CA0"/>
    <w:rsid w:val="009D3071"/>
  </w:style>
  <w:style w:type="paragraph" w:customStyle="1" w:styleId="DA41CE5C298A411FB9CC5BBA962A6D43">
    <w:name w:val="DA41CE5C298A411FB9CC5BBA962A6D43"/>
    <w:name w:val="DA41CE5C298A411FB9CC5BBA962A6D43"/>
    <w:rsid w:val="009D3071"/>
  </w:style>
  <w:style w:type="paragraph" w:customStyle="1" w:styleId="EECB208EB28D475298BA9BB73BBA6C38">
    <w:name w:val="EECB208EB28D475298BA9BB73BBA6C38"/>
    <w:name w:val="EECB208EB28D475298BA9BB73BBA6C38"/>
    <w:rsid w:val="009D3071"/>
  </w:style>
  <w:style w:type="paragraph" w:customStyle="1" w:styleId="958B3CDD3F7D4F419C29EE7F4ED1BA16">
    <w:name w:val="958B3CDD3F7D4F419C29EE7F4ED1BA16"/>
    <w:name w:val="958B3CDD3F7D4F419C29EE7F4ED1BA16"/>
    <w:rsid w:val="009D3071"/>
  </w:style>
  <w:style w:type="paragraph" w:customStyle="1" w:styleId="E542A016ED2C4A36BC897B428A0D4819">
    <w:name w:val="E542A016ED2C4A36BC897B428A0D4819"/>
    <w:name w:val="E542A016ED2C4A36BC897B428A0D4819"/>
    <w:rsid w:val="009D3071"/>
  </w:style>
  <w:style w:type="paragraph" w:customStyle="1" w:styleId="6028DCDB17B54CFDBCB8A6B15FCC906D">
    <w:name w:val="6028DCDB17B54CFDBCB8A6B15FCC906D"/>
    <w:name w:val="6028DCDB17B54CFDBCB8A6B15FCC906D"/>
    <w:rsid w:val="009D3071"/>
  </w:style>
  <w:style w:type="paragraph" w:customStyle="1" w:styleId="718633C4F0974D67A237FB5AE627AA30">
    <w:name w:val="718633C4F0974D67A237FB5AE627AA30"/>
    <w:name w:val="718633C4F0974D67A237FB5AE627AA30"/>
    <w:rsid w:val="009D3071"/>
  </w:style>
  <w:style w:type="paragraph" w:customStyle="1" w:styleId="F5F2AE7B0D0E4863B42DE6D62A54EC19">
    <w:name w:val="F5F2AE7B0D0E4863B42DE6D62A54EC19"/>
    <w:name w:val="F5F2AE7B0D0E4863B42DE6D62A54EC19"/>
    <w:rsid w:val="009D3071"/>
  </w:style>
  <w:style w:type="paragraph" w:customStyle="1" w:styleId="84962742E3E04DBAA55D035CF4BDC9FE">
    <w:name w:val="84962742E3E04DBAA55D035CF4BDC9FE"/>
    <w:name w:val="84962742E3E04DBAA55D035CF4BDC9FE"/>
    <w:rsid w:val="009D3071"/>
  </w:style>
  <w:style w:type="paragraph" w:customStyle="1" w:styleId="DC4A105AD94741AEBD5FB56C38F092BD">
    <w:name w:val="DC4A105AD94741AEBD5FB56C38F092BD"/>
    <w:name w:val="DC4A105AD94741AEBD5FB56C38F092BD"/>
    <w:rsid w:val="009D3071"/>
  </w:style>
  <w:style w:type="paragraph" w:customStyle="1" w:styleId="8659AB03A88D448DAAE1FD56EFCD6D12">
    <w:name w:val="8659AB03A88D448DAAE1FD56EFCD6D12"/>
    <w:name w:val="8659AB03A88D448DAAE1FD56EFCD6D12"/>
    <w:rsid w:val="009D3071"/>
  </w:style>
  <w:style w:type="paragraph" w:customStyle="1" w:styleId="019E0D2D74E947EA86514EF1B96B9F2A">
    <w:name w:val="019E0D2D74E947EA86514EF1B96B9F2A"/>
    <w:name w:val="019E0D2D74E947EA86514EF1B96B9F2A"/>
    <w:rsid w:val="009D3071"/>
  </w:style>
  <w:style w:type="paragraph" w:customStyle="1" w:styleId="D611240DFA0845978385236A70B4DE42">
    <w:name w:val="D611240DFA0845978385236A70B4DE42"/>
    <w:name w:val="D611240DFA0845978385236A70B4DE42"/>
    <w:rsid w:val="009D3071"/>
  </w:style>
  <w:style w:type="character" w:styleId="PlaceholderText">
    <w:name w:val="Placeholder Text"/>
    <w:name w:val="Placeholder Text"/>
    <w:basedOn w:val="DefaultParagraphFont"/>
    <w:uiPriority w:val="99"/>
    <w:semiHidden/>
    <w:rsid w:val="009D3071"/>
    <w:rPr>
      <w:color w:val="808080"/>
    </w:rPr>
  </w:style>
  <w:style w:type="paragraph" w:customStyle="1" w:styleId="F75DC92476CB44CCB1417CCB1B99C174">
    <w:name w:val="F75DC92476CB44CCB1417CCB1B99C174"/>
    <w:name w:val="F75DC92476CB44CCB1417CCB1B99C174"/>
    <w:rsid w:val="009D3071"/>
  </w:style>
  <w:style w:type="paragraph" w:customStyle="1" w:styleId="A1A5D3B459D549458EAF0CDA9C940B87">
    <w:name w:val="A1A5D3B459D549458EAF0CDA9C940B87"/>
    <w:name w:val="A1A5D3B459D549458EAF0CDA9C940B87"/>
    <w:rsid w:val="009D3071"/>
  </w:style>
  <w:style w:type="paragraph" w:customStyle="1" w:styleId="9421F7DA4B0541138D7D97A6EC043B97">
    <w:name w:val="9421F7DA4B0541138D7D97A6EC043B97"/>
    <w:name w:val="9421F7DA4B0541138D7D97A6EC043B97"/>
    <w:rsid w:val="009D3071"/>
  </w:style>
  <w:style w:type="paragraph" w:customStyle="1" w:styleId="8FD2C4FD89D74EE3943EDE94574ADB35">
    <w:name w:val="8FD2C4FD89D74EE3943EDE94574ADB35"/>
    <w:name w:val="8FD2C4FD89D74EE3943EDE94574ADB35"/>
    <w:rsid w:val="009D3071"/>
  </w:style>
  <w:style w:type="paragraph" w:customStyle="1" w:styleId="BB5AC34043A642518CB060D6EA13ABF4">
    <w:name w:val="BB5AC34043A642518CB060D6EA13ABF4"/>
    <w:name w:val="BB5AC34043A642518CB060D6EA13ABF4"/>
    <w:rsid w:val="009D3071"/>
  </w:style>
  <w:style w:type="paragraph" w:customStyle="1" w:styleId="C1A820882A9143D9BCF8896EEF8445CD">
    <w:name w:val="C1A820882A9143D9BCF8896EEF8445CD"/>
    <w:name w:val="C1A820882A9143D9BCF8896EEF8445CD"/>
    <w:rsid w:val="00EF7266"/>
  </w:style>
  <w:style w:type="paragraph" w:customStyle="1" w:styleId="890FD3A9714F4A5CA001A4488C73EB1D">
    <w:name w:val="890FD3A9714F4A5CA001A4488C73EB1D"/>
    <w:name w:val="890FD3A9714F4A5CA001A4488C73EB1D"/>
    <w:rsid w:val="00EF7266"/>
  </w:style>
  <w:style w:type="paragraph" w:customStyle="1" w:styleId="1BD92C2CEF954BCF889EA1C2C7E38404">
    <w:name w:val="1BD92C2CEF954BCF889EA1C2C7E38404"/>
    <w:name w:val="1BD92C2CEF954BCF889EA1C2C7E38404"/>
    <w:rsid w:val="00EF7266"/>
  </w:style>
  <w:style w:type="paragraph" w:customStyle="1" w:styleId="102C9D07AA3349FCAAE6C5F6BD67EA99">
    <w:name w:val="102C9D07AA3349FCAAE6C5F6BD67EA99"/>
    <w:name w:val="102C9D07AA3349FCAAE6C5F6BD67EA99"/>
    <w:rsid w:val="00EF7266"/>
  </w:style>
  <w:style w:type="paragraph" w:customStyle="1" w:styleId="0BC29AD66E7A420B9BEA3A0764A73E7F">
    <w:name w:val="0BC29AD66E7A420B9BEA3A0764A73E7F"/>
    <w:name w:val="0BC29AD66E7A420B9BEA3A0764A73E7F"/>
    <w:rsid w:val="00EF7266"/>
  </w:style>
  <w:style w:type="paragraph" w:customStyle="1" w:styleId="C6295106F5604B0E9E1DE5DDAD8BF795">
    <w:name w:val="C6295106F5604B0E9E1DE5DDAD8BF795"/>
    <w:name w:val="C6295106F5604B0E9E1DE5DDAD8BF795"/>
    <w:rsid w:val="00EF7266"/>
  </w:style>
  <w:style w:type="paragraph" w:customStyle="1" w:styleId="696B504E3861402997DA3F37165AA0B2">
    <w:name w:val="696B504E3861402997DA3F37165AA0B2"/>
    <w:name w:val="696B504E3861402997DA3F37165AA0B2"/>
    <w:rsid w:val="00EF7266"/>
  </w:style>
  <w:style w:type="paragraph" w:customStyle="1" w:styleId="4472EE4C656144D58541EFE760554772">
    <w:name w:val="4472EE4C656144D58541EFE760554772"/>
    <w:name w:val="4472EE4C656144D58541EFE760554772"/>
    <w:rsid w:val="00EF7266"/>
  </w:style>
  <w:style w:type="paragraph" w:customStyle="1" w:styleId="6CF2151575A7459C8E81DC433FC515D6">
    <w:name w:val="6CF2151575A7459C8E81DC433FC515D6"/>
    <w:name w:val="6CF2151575A7459C8E81DC433FC515D6"/>
    <w:rsid w:val="00EF7266"/>
  </w:style>
  <w:style w:type="paragraph" w:customStyle="1" w:styleId="AxureHeading1">
    <w:name w:val="AxureHeading1"/>
    <w:basedOn w:val="Normal"/>
    <w:rsid w:val="00DF0E9A"/>
    <w:pPr>
      <w:outlineLvl w:val="0"/>
      <w:spacing w:after="240"/>
    </w:pPr>
    <w:rPr>
      <w:b/>
      <w:color w:val="auto"/>
      <w:sz w:val="28"/>
    </w:rPr>
  </w:style>
  <w:style w:type="paragraph" w:customStyle="1" w:styleId="AxureHeading2">
    <w:name w:val="AxureHeading2"/>
    <w:basedOn w:val="Normal"/>
    <w:rsid w:val="00DF0E9A"/>
    <w:pPr>
      <w:outlineLvl w:val="1"/>
    </w:pPr>
    <w:rPr>
      <w:b/>
      <w:color w:val="auto"/>
      <w:sz w:val="26"/>
    </w:rPr>
  </w:style>
  <w:style w:type="paragraph" w:customStyle="1" w:styleId="AxureHeading3">
    <w:name w:val="AxureHeading3"/>
    <w:basedOn w:val="Normal"/>
    <w:rsid w:val="00DF0E9A"/>
    <w:pPr>
      <w:outlineLvl w:val="2"/>
      <w:spacing w:before="240"/>
    </w:pPr>
    <w:rPr>
      <w:b/>
      <w:color w:val="auto"/>
      <w:szCs w:val="20"/>
    </w:rPr>
  </w:style>
  <w:style w:type="paragraph" w:customStyle="1" w:styleId="AxureHeading4">
    <w:name w:val="AxureHeading4"/>
    <w:basedOn w:val="Normal"/>
    <w:rsid w:val="00DF0E9A"/>
    <w:pPr>
      <w:outlineLvl w:val="3"/>
      <w:spacing w:before="240"/>
    </w:pPr>
    <w:rPr>
      <w:b/>
      <w:i/>
      <w:color w:val="auto"/>
      <w:sz w:val="20"/>
    </w:rPr>
  </w:style>
  <w:style w:type="paragraph" w:customStyle="1" w:styleId="AxureImageParagraph">
    <w:name w:val="AxureImageParagraph"/>
    <w:basedOn w:val="Normal"/>
    <w:rsid w:val="00DF0E9A"/>
    <w:pPr>
      <w:jc w:val="center"/>
    </w:pPr>
  </w:style>
  <w:style w:type="paragraph" w:customStyle="1" w:styleId="AxureHiddenParagraph">
    <w:name w:val="AxureHiddenParagraph"/>
    <w:basedOn w:val="Normal"/>
    <w:rsid w:val="00DF0E9A"/>
    <w:pPr>
      <w:spacing w:before="0" w:after="0"/>
    </w:pPr>
    <w:rPr>
      <w:sz w:val="2"/>
    </w:rPr>
  </w:style>
  <w:style w:type="paragraph" w:customStyle="1" w:styleId="AxureTableHeaderText">
    <w:name w:val="AxureTableHeaderText"/>
    <w:basedOn w:val="Normal"/>
    <w:rsid w:val="004D04E9"/>
    <w:pPr>
      <w:spacing w:before="60" w:after="60"/>
    </w:pPr>
    <w:rPr>
      <w:b/>
      <w:sz w:val="16"/>
    </w:rPr>
  </w:style>
  <w:style w:type="paragraph" w:customStyle="1" w:styleId="AxureTableNormalText">
    <w:name w:val="AxureTableNormalText"/>
    <w:basedOn w:val="Normal"/>
    <w:rsid w:val="00FB48F5"/>
    <w:pPr>
      <w:spacing w:before="60" w:after="60"/>
    </w:pPr>
    <w:rPr>
      <w:sz w:val="16"/>
    </w:rPr>
  </w:style>
  <w:style w:type="paragraph" w:customStyle="1" w:styleId="AxureHeadingBasic">
    <w:name w:val="AxureHeadingBasic"/>
    <w:basedOn w:val="Normal"/>
    <w:rsid w:val="00953C09"/>
    <w:pPr>
      <w:spacing w:before="240"/>
    </w:pPr>
    <w:rPr>
      <w:b/>
      <w:u w:val="single"/>
    </w:rPr>
  </w:style>
  <w:style w:type="table" w:customStyle="1" w:styleId="AxureTableStyle">
    <w:name w:val="AxureTableStyle"/>
    <w:basedOn w:val="TableNormal"/>
    <w:uiPriority w:val="99"/>
    <w:rsid w:val="00E11AC0"/>
    <w:rPr>
      <w:rFonts w:ascii="Arial" w:hAnsi="Arial"/>
      <w:sz w:val="16"/>
    </w:rPr>
    <w:tblPr>
      <w:tblStyleRowBandSize w:val="1"/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72" w:type="dxa"/>
        <w:bottom w:w="0" w:type="dxa"/>
        <w:right w:w="72" w:type="dxa"/>
      </w:tblCellMar>
    </w:tblPr>
    <w:tcPr>
      <w:shd w:val="clear" w:color="auto" w:fill="FFFFFF" w:themeFill="background1"/>
    </w:tcPr>
    <w:tblStylePr w:type="firstRow">
      <w:rPr>
        <w:b/>
      </w:rPr>
      <w:tblPr/>
      <w:tcPr>
        <w:shd w:val="clear" w:color="auto" w:fill="D9D9D9" w:themeFill="background1" w:themeFillShade="D9"/>
      </w:tcPr>
    </w:tblStylePr>
    <w:tblStylePr w:type="band2Horz">
      <w:tblPr/>
      <w:tcPr>
        <w:shd w:val="clear" w:color="auto" w:fill="F2F2F2" w:themeFill="background1" w:themeFillShade="F2"/>
      </w:tcPr>
    </w:tblStylePr>
  </w:style>
</w:styles>
</file>

<file path=word/glossary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>Note: This document does not intend to communicate final design concepts or decisions.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4AE20C6-B095-A84C-8785-1D05B6AD86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\Users\nick.hunt\AppData\Local\Temp\315c31ec-09d6-49e5-9158-2e9e98120a01.dot</Template>
  <TotalTime>6</TotalTime>
  <Pages>3</Pages>
  <Words>59</Words>
  <Characters>339</Characters>
  <Application>Microsoft Macintosh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Specification</vt:lpstr>
    </vt:vector>
  </TitlesOfParts>
  <Company>Axure</Company>
  <LinksUpToDate>false</LinksUpToDate>
  <CharactersWithSpaces>397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Specification</dc:title>
  <dc:subject>Unified Desktop – Sprint </dc:subject>
  <dc:creator>Douglas Cuffman, Principal UX Information Architect</dc:creator>
  <cp:lastModifiedBy>TIAA</cp:lastModifiedBy>
  <cp:revision>5</cp:revision>
  <cp:lastPrinted>2010-09-03T00:33:00Z</cp:lastPrinted>
  <dcterms:created xsi:type="dcterms:W3CDTF">2014-03-20T12:55:00Z</dcterms:created>
  <dcterms:modified xsi:type="dcterms:W3CDTF">2014-05-27T15:43:00Z</dcterms:modified>
</cp:coreProperties>
</file>